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934AF1" w:rsidRDefault="001B1C3F" w:rsidP="001B1C3F">
      <w:pPr>
        <w:pStyle w:val="Title"/>
        <w:rPr>
          <w:b w:val="0"/>
          <w:bCs w:val="0"/>
          <w:sz w:val="23"/>
          <w:szCs w:val="23"/>
        </w:rPr>
      </w:pPr>
      <w:r w:rsidRPr="00934AF1">
        <w:rPr>
          <w:b w:val="0"/>
          <w:bCs w:val="0"/>
          <w:sz w:val="23"/>
          <w:szCs w:val="23"/>
        </w:rPr>
        <w:t>LATVIJAS REPUBLIKA</w:t>
      </w:r>
    </w:p>
    <w:p w:rsidR="001B1C3F" w:rsidRPr="00934AF1" w:rsidRDefault="001B1C3F" w:rsidP="001B1C3F">
      <w:pPr>
        <w:pStyle w:val="Title"/>
        <w:rPr>
          <w:sz w:val="23"/>
          <w:szCs w:val="23"/>
        </w:rPr>
      </w:pPr>
      <w:r w:rsidRPr="00934AF1">
        <w:rPr>
          <w:sz w:val="23"/>
          <w:szCs w:val="23"/>
        </w:rPr>
        <w:t>Daugavpils pilsētas dome</w:t>
      </w:r>
    </w:p>
    <w:p w:rsidR="001B1C3F" w:rsidRPr="00934AF1" w:rsidRDefault="001B1C3F" w:rsidP="001B1C3F">
      <w:pPr>
        <w:pStyle w:val="Title"/>
        <w:rPr>
          <w:b w:val="0"/>
          <w:bCs w:val="0"/>
          <w:caps w:val="0"/>
          <w:sz w:val="23"/>
          <w:szCs w:val="23"/>
        </w:rPr>
      </w:pPr>
      <w:proofErr w:type="spellStart"/>
      <w:r w:rsidRPr="00934AF1">
        <w:rPr>
          <w:b w:val="0"/>
          <w:bCs w:val="0"/>
          <w:caps w:val="0"/>
          <w:sz w:val="23"/>
          <w:szCs w:val="23"/>
        </w:rPr>
        <w:t>reģ.Nr</w:t>
      </w:r>
      <w:proofErr w:type="spellEnd"/>
      <w:r w:rsidRPr="00934AF1">
        <w:rPr>
          <w:b w:val="0"/>
          <w:bCs w:val="0"/>
          <w:caps w:val="0"/>
          <w:sz w:val="23"/>
          <w:szCs w:val="23"/>
        </w:rPr>
        <w:t>. 90000077325</w:t>
      </w:r>
    </w:p>
    <w:p w:rsidR="001B1C3F" w:rsidRPr="00934AF1" w:rsidRDefault="001B1C3F" w:rsidP="001B1C3F">
      <w:pPr>
        <w:pStyle w:val="Title"/>
        <w:rPr>
          <w:caps w:val="0"/>
          <w:sz w:val="23"/>
          <w:szCs w:val="23"/>
        </w:rPr>
      </w:pPr>
      <w:proofErr w:type="spellStart"/>
      <w:r w:rsidRPr="00934AF1">
        <w:rPr>
          <w:b w:val="0"/>
          <w:bCs w:val="0"/>
          <w:caps w:val="0"/>
          <w:sz w:val="23"/>
          <w:szCs w:val="23"/>
        </w:rPr>
        <w:t>K.Valdemāra</w:t>
      </w:r>
      <w:proofErr w:type="spellEnd"/>
      <w:r w:rsidRPr="00934AF1">
        <w:rPr>
          <w:b w:val="0"/>
          <w:bCs w:val="0"/>
          <w:caps w:val="0"/>
          <w:sz w:val="23"/>
          <w:szCs w:val="23"/>
        </w:rPr>
        <w:t xml:space="preserve"> iela 1, Daugavpils, LV-5401</w:t>
      </w:r>
    </w:p>
    <w:p w:rsidR="001B1C3F" w:rsidRPr="00934AF1" w:rsidRDefault="001B1C3F" w:rsidP="001B1C3F">
      <w:pPr>
        <w:jc w:val="center"/>
        <w:rPr>
          <w:bCs/>
          <w:caps/>
          <w:sz w:val="23"/>
          <w:szCs w:val="23"/>
          <w:lang w:val="lv-LV"/>
        </w:rPr>
      </w:pPr>
    </w:p>
    <w:p w:rsidR="00E62DB5" w:rsidRPr="00055798" w:rsidRDefault="00E62DB5" w:rsidP="00E62DB5">
      <w:pPr>
        <w:jc w:val="center"/>
        <w:rPr>
          <w:bCs/>
          <w:sz w:val="23"/>
          <w:szCs w:val="23"/>
        </w:rPr>
      </w:pPr>
      <w:proofErr w:type="spellStart"/>
      <w:r w:rsidRPr="00055798">
        <w:rPr>
          <w:bCs/>
          <w:sz w:val="23"/>
          <w:szCs w:val="23"/>
        </w:rPr>
        <w:t>Iepirkums</w:t>
      </w:r>
      <w:proofErr w:type="spellEnd"/>
      <w:r w:rsidRPr="00055798">
        <w:rPr>
          <w:bCs/>
          <w:sz w:val="23"/>
          <w:szCs w:val="23"/>
        </w:rPr>
        <w:t xml:space="preserve"> </w:t>
      </w:r>
      <w:proofErr w:type="spellStart"/>
      <w:r w:rsidRPr="00055798">
        <w:rPr>
          <w:bCs/>
          <w:sz w:val="23"/>
          <w:szCs w:val="23"/>
        </w:rPr>
        <w:t>saskaņā</w:t>
      </w:r>
      <w:proofErr w:type="spellEnd"/>
      <w:r w:rsidRPr="00055798">
        <w:rPr>
          <w:bCs/>
          <w:sz w:val="23"/>
          <w:szCs w:val="23"/>
        </w:rPr>
        <w:t xml:space="preserve"> ar </w:t>
      </w:r>
      <w:proofErr w:type="spellStart"/>
      <w:r w:rsidRPr="00055798">
        <w:rPr>
          <w:bCs/>
          <w:sz w:val="23"/>
          <w:szCs w:val="23"/>
        </w:rPr>
        <w:t>Publisko</w:t>
      </w:r>
      <w:proofErr w:type="spellEnd"/>
      <w:r w:rsidRPr="00055798">
        <w:rPr>
          <w:bCs/>
          <w:sz w:val="23"/>
          <w:szCs w:val="23"/>
        </w:rPr>
        <w:t xml:space="preserve"> </w:t>
      </w:r>
      <w:proofErr w:type="spellStart"/>
      <w:r w:rsidRPr="00055798">
        <w:rPr>
          <w:bCs/>
          <w:sz w:val="23"/>
          <w:szCs w:val="23"/>
        </w:rPr>
        <w:t>iepirkumu</w:t>
      </w:r>
      <w:proofErr w:type="spellEnd"/>
      <w:r w:rsidRPr="00055798">
        <w:rPr>
          <w:bCs/>
          <w:sz w:val="23"/>
          <w:szCs w:val="23"/>
        </w:rPr>
        <w:t xml:space="preserve"> </w:t>
      </w:r>
      <w:proofErr w:type="spellStart"/>
      <w:r w:rsidRPr="00055798">
        <w:rPr>
          <w:bCs/>
          <w:sz w:val="23"/>
          <w:szCs w:val="23"/>
        </w:rPr>
        <w:t>likuma</w:t>
      </w:r>
      <w:proofErr w:type="spellEnd"/>
      <w:r w:rsidRPr="00055798">
        <w:rPr>
          <w:bCs/>
          <w:sz w:val="23"/>
          <w:szCs w:val="23"/>
        </w:rPr>
        <w:t xml:space="preserve"> 8.</w:t>
      </w:r>
      <w:r w:rsidRPr="00055798">
        <w:rPr>
          <w:bCs/>
          <w:sz w:val="23"/>
          <w:szCs w:val="23"/>
          <w:vertAlign w:val="superscript"/>
        </w:rPr>
        <w:t>2</w:t>
      </w:r>
      <w:r w:rsidRPr="00055798">
        <w:rPr>
          <w:bCs/>
          <w:sz w:val="23"/>
          <w:szCs w:val="23"/>
        </w:rPr>
        <w:t xml:space="preserve"> </w:t>
      </w:r>
      <w:proofErr w:type="spellStart"/>
      <w:r w:rsidRPr="00055798">
        <w:rPr>
          <w:bCs/>
          <w:sz w:val="23"/>
          <w:szCs w:val="23"/>
        </w:rPr>
        <w:t>pantu</w:t>
      </w:r>
      <w:proofErr w:type="spellEnd"/>
    </w:p>
    <w:p w:rsidR="00E62DB5" w:rsidRPr="00055798" w:rsidRDefault="00E62DB5" w:rsidP="00E62DB5">
      <w:pPr>
        <w:widowControl w:val="0"/>
        <w:suppressAutoHyphens/>
        <w:jc w:val="center"/>
        <w:rPr>
          <w:b/>
          <w:bCs/>
          <w:sz w:val="23"/>
          <w:szCs w:val="23"/>
          <w:lang w:eastAsia="ar-SA"/>
        </w:rPr>
      </w:pPr>
      <w:r w:rsidRPr="00055798">
        <w:rPr>
          <w:b/>
          <w:bCs/>
          <w:sz w:val="23"/>
          <w:szCs w:val="23"/>
          <w:lang w:eastAsia="ar-SA"/>
        </w:rPr>
        <w:t>“</w:t>
      </w:r>
      <w:r w:rsidRPr="00055798">
        <w:rPr>
          <w:b/>
          <w:sz w:val="23"/>
          <w:szCs w:val="23"/>
          <w:lang w:val="lv-LV" w:eastAsia="ar-SA"/>
        </w:rPr>
        <w:t>Kancelejas preču piegāde Daugavpils pilsētas pašvaldības iestāžu vajadzībām</w:t>
      </w:r>
      <w:r w:rsidRPr="00055798">
        <w:rPr>
          <w:b/>
          <w:bCs/>
          <w:sz w:val="23"/>
          <w:szCs w:val="23"/>
          <w:lang w:val="lv-LV"/>
        </w:rPr>
        <w:t>”</w:t>
      </w:r>
      <w:r w:rsidRPr="00055798">
        <w:rPr>
          <w:b/>
          <w:bCs/>
          <w:sz w:val="23"/>
          <w:szCs w:val="23"/>
          <w:lang w:eastAsia="ar-SA"/>
        </w:rPr>
        <w:t xml:space="preserve">  </w:t>
      </w:r>
    </w:p>
    <w:p w:rsidR="00E62DB5" w:rsidRPr="00055798" w:rsidRDefault="00E62DB5" w:rsidP="00E62DB5">
      <w:pPr>
        <w:widowControl w:val="0"/>
        <w:suppressAutoHyphens/>
        <w:contextualSpacing/>
        <w:jc w:val="center"/>
        <w:rPr>
          <w:bCs/>
          <w:color w:val="000000"/>
          <w:sz w:val="23"/>
          <w:szCs w:val="23"/>
          <w:lang w:eastAsia="ar-SA"/>
        </w:rPr>
      </w:pPr>
      <w:proofErr w:type="spellStart"/>
      <w:proofErr w:type="gramStart"/>
      <w:r w:rsidRPr="00055798">
        <w:rPr>
          <w:bCs/>
          <w:color w:val="000000"/>
          <w:sz w:val="23"/>
          <w:szCs w:val="23"/>
          <w:lang w:eastAsia="ar-SA"/>
        </w:rPr>
        <w:t>identifikācijas</w:t>
      </w:r>
      <w:proofErr w:type="spellEnd"/>
      <w:proofErr w:type="gramEnd"/>
      <w:r w:rsidRPr="00055798">
        <w:rPr>
          <w:bCs/>
          <w:color w:val="000000"/>
          <w:sz w:val="23"/>
          <w:szCs w:val="23"/>
          <w:lang w:eastAsia="ar-SA"/>
        </w:rPr>
        <w:t xml:space="preserve"> </w:t>
      </w:r>
      <w:proofErr w:type="spellStart"/>
      <w:r w:rsidRPr="00055798">
        <w:rPr>
          <w:bCs/>
          <w:color w:val="000000"/>
          <w:sz w:val="23"/>
          <w:szCs w:val="23"/>
          <w:lang w:eastAsia="ar-SA"/>
        </w:rPr>
        <w:t>Nr.DPD</w:t>
      </w:r>
      <w:proofErr w:type="spellEnd"/>
      <w:r w:rsidRPr="00055798">
        <w:rPr>
          <w:bCs/>
          <w:color w:val="000000"/>
          <w:sz w:val="23"/>
          <w:szCs w:val="23"/>
          <w:lang w:eastAsia="ar-SA"/>
        </w:rPr>
        <w:t xml:space="preserve"> 2016/90</w:t>
      </w:r>
    </w:p>
    <w:p w:rsidR="00E62DB5" w:rsidRPr="00055798" w:rsidRDefault="00E62DB5" w:rsidP="00E62DB5">
      <w:pPr>
        <w:contextualSpacing/>
        <w:rPr>
          <w:sz w:val="23"/>
          <w:szCs w:val="23"/>
          <w:lang w:val="lv-LV"/>
        </w:rPr>
      </w:pPr>
    </w:p>
    <w:p w:rsidR="00E62DB5" w:rsidRPr="00055798" w:rsidRDefault="00E62DB5" w:rsidP="00E62DB5">
      <w:pPr>
        <w:keepNext/>
        <w:contextualSpacing/>
        <w:jc w:val="center"/>
        <w:outlineLvl w:val="0"/>
        <w:rPr>
          <w:b/>
          <w:bCs/>
          <w:sz w:val="23"/>
          <w:szCs w:val="23"/>
          <w:lang w:val="lv-LV"/>
        </w:rPr>
      </w:pPr>
      <w:r w:rsidRPr="00055798">
        <w:rPr>
          <w:b/>
          <w:bCs/>
          <w:sz w:val="23"/>
          <w:szCs w:val="23"/>
          <w:lang w:val="lv-LV"/>
        </w:rPr>
        <w:t>Iepirkum</w:t>
      </w:r>
      <w:r>
        <w:rPr>
          <w:b/>
          <w:bCs/>
          <w:sz w:val="23"/>
          <w:szCs w:val="23"/>
          <w:lang w:val="lv-LV"/>
        </w:rPr>
        <w:t>a</w:t>
      </w:r>
      <w:r w:rsidRPr="00055798">
        <w:rPr>
          <w:b/>
          <w:bCs/>
          <w:sz w:val="23"/>
          <w:szCs w:val="23"/>
          <w:lang w:val="lv-LV"/>
        </w:rPr>
        <w:t xml:space="preserve"> komisijas sēdes protokols Nr.</w:t>
      </w:r>
      <w:r>
        <w:rPr>
          <w:b/>
          <w:bCs/>
          <w:sz w:val="23"/>
          <w:szCs w:val="23"/>
          <w:lang w:val="lv-LV"/>
        </w:rPr>
        <w:t>4</w:t>
      </w:r>
    </w:p>
    <w:p w:rsidR="00E62DB5" w:rsidRPr="00055798" w:rsidRDefault="00E62DB5" w:rsidP="00E62DB5">
      <w:pPr>
        <w:jc w:val="both"/>
        <w:rPr>
          <w:b/>
          <w:sz w:val="23"/>
          <w:szCs w:val="23"/>
          <w:lang w:val="lv-LV"/>
        </w:rPr>
      </w:pPr>
    </w:p>
    <w:p w:rsidR="00E62DB5" w:rsidRPr="00055798" w:rsidRDefault="00E62DB5" w:rsidP="00E62DB5">
      <w:pPr>
        <w:jc w:val="both"/>
        <w:rPr>
          <w:sz w:val="23"/>
          <w:szCs w:val="23"/>
          <w:lang w:val="lv-LV"/>
        </w:rPr>
      </w:pPr>
      <w:r w:rsidRPr="00055798">
        <w:rPr>
          <w:sz w:val="23"/>
          <w:szCs w:val="23"/>
          <w:lang w:val="lv-LV"/>
        </w:rPr>
        <w:t xml:space="preserve">Daugavpilī                                                                                                          2016.gada </w:t>
      </w:r>
      <w:r>
        <w:rPr>
          <w:sz w:val="23"/>
          <w:szCs w:val="23"/>
          <w:lang w:val="lv-LV"/>
        </w:rPr>
        <w:t>21.jūnijā</w:t>
      </w:r>
    </w:p>
    <w:p w:rsidR="00E62DB5" w:rsidRPr="00055798" w:rsidRDefault="00E62DB5" w:rsidP="00E62DB5">
      <w:pPr>
        <w:jc w:val="both"/>
        <w:rPr>
          <w:sz w:val="23"/>
          <w:szCs w:val="23"/>
          <w:lang w:val="lv-LV"/>
        </w:rPr>
      </w:pPr>
      <w:r w:rsidRPr="00055798">
        <w:rPr>
          <w:sz w:val="23"/>
          <w:szCs w:val="23"/>
          <w:lang w:val="lv-LV"/>
        </w:rPr>
        <w:t xml:space="preserve">                                                         </w:t>
      </w:r>
    </w:p>
    <w:p w:rsidR="00E62DB5" w:rsidRPr="00055798" w:rsidRDefault="00E62DB5" w:rsidP="00E62DB5">
      <w:pPr>
        <w:rPr>
          <w:sz w:val="23"/>
          <w:szCs w:val="23"/>
          <w:lang w:val="lv-LV"/>
        </w:rPr>
      </w:pPr>
      <w:r w:rsidRPr="00055798">
        <w:rPr>
          <w:b/>
          <w:sz w:val="23"/>
          <w:szCs w:val="23"/>
          <w:lang w:val="lv-LV"/>
        </w:rPr>
        <w:t>SĒDE NOTIEK</w:t>
      </w:r>
      <w:r w:rsidRPr="00055798">
        <w:rPr>
          <w:sz w:val="23"/>
          <w:szCs w:val="23"/>
          <w:lang w:val="lv-LV"/>
        </w:rPr>
        <w:t xml:space="preserve"> Daugavpilī, </w:t>
      </w:r>
      <w:proofErr w:type="spellStart"/>
      <w:r w:rsidRPr="00055798">
        <w:rPr>
          <w:sz w:val="23"/>
          <w:szCs w:val="23"/>
          <w:lang w:val="lv-LV"/>
        </w:rPr>
        <w:t>K.Valdemāra</w:t>
      </w:r>
      <w:proofErr w:type="spellEnd"/>
      <w:r w:rsidRPr="00055798">
        <w:rPr>
          <w:sz w:val="23"/>
          <w:szCs w:val="23"/>
          <w:lang w:val="lv-LV"/>
        </w:rPr>
        <w:t xml:space="preserve"> ielā 1, 306. kabinetā</w:t>
      </w:r>
    </w:p>
    <w:p w:rsidR="00E62DB5" w:rsidRPr="00055798" w:rsidRDefault="00E62DB5" w:rsidP="00E62DB5">
      <w:pPr>
        <w:rPr>
          <w:sz w:val="23"/>
          <w:szCs w:val="23"/>
          <w:lang w:val="lv-LV"/>
        </w:rPr>
      </w:pPr>
      <w:r w:rsidRPr="00055798">
        <w:rPr>
          <w:b/>
          <w:sz w:val="23"/>
          <w:szCs w:val="23"/>
          <w:lang w:val="lv-LV"/>
        </w:rPr>
        <w:t>SĒDE SĀKAS</w:t>
      </w:r>
      <w:r>
        <w:rPr>
          <w:sz w:val="23"/>
          <w:szCs w:val="23"/>
          <w:lang w:val="lv-LV"/>
        </w:rPr>
        <w:t xml:space="preserve"> plkst.1</w:t>
      </w:r>
      <w:r w:rsidR="00F71CB7">
        <w:rPr>
          <w:sz w:val="23"/>
          <w:szCs w:val="23"/>
          <w:lang w:val="lv-LV"/>
        </w:rPr>
        <w:t>4.10</w:t>
      </w:r>
      <w:r w:rsidRPr="00055798">
        <w:rPr>
          <w:sz w:val="23"/>
          <w:szCs w:val="23"/>
          <w:lang w:val="lv-LV"/>
        </w:rPr>
        <w:t>.</w:t>
      </w:r>
    </w:p>
    <w:p w:rsidR="00E62DB5" w:rsidRPr="00055798" w:rsidRDefault="00E62DB5" w:rsidP="00E62DB5">
      <w:pPr>
        <w:spacing w:after="120"/>
        <w:rPr>
          <w:sz w:val="23"/>
          <w:szCs w:val="23"/>
          <w:lang w:val="lv-LV"/>
        </w:rPr>
      </w:pPr>
      <w:r w:rsidRPr="00055798">
        <w:rPr>
          <w:b/>
          <w:sz w:val="23"/>
          <w:szCs w:val="23"/>
          <w:lang w:val="lv-LV"/>
        </w:rPr>
        <w:t>SĒDĒ PIEDALĀS</w:t>
      </w:r>
      <w:r w:rsidRPr="00055798">
        <w:rPr>
          <w:sz w:val="23"/>
          <w:szCs w:val="23"/>
          <w:lang w:val="lv-LV"/>
        </w:rPr>
        <w:t>:</w:t>
      </w:r>
    </w:p>
    <w:tbl>
      <w:tblPr>
        <w:tblW w:w="0" w:type="auto"/>
        <w:tblLook w:val="0000" w:firstRow="0" w:lastRow="0" w:firstColumn="0" w:lastColumn="0" w:noHBand="0" w:noVBand="0"/>
      </w:tblPr>
      <w:tblGrid>
        <w:gridCol w:w="2971"/>
        <w:gridCol w:w="6243"/>
      </w:tblGrid>
      <w:tr w:rsidR="00E62DB5" w:rsidRPr="00055798" w:rsidTr="0047143B">
        <w:trPr>
          <w:trHeight w:val="712"/>
        </w:trPr>
        <w:tc>
          <w:tcPr>
            <w:tcW w:w="2988" w:type="dxa"/>
          </w:tcPr>
          <w:p w:rsidR="00E62DB5" w:rsidRPr="00055798" w:rsidRDefault="00E62DB5" w:rsidP="0047143B">
            <w:pPr>
              <w:rPr>
                <w:sz w:val="23"/>
                <w:szCs w:val="23"/>
                <w:lang w:val="lv-LV"/>
              </w:rPr>
            </w:pPr>
            <w:r w:rsidRPr="00055798">
              <w:rPr>
                <w:sz w:val="23"/>
                <w:szCs w:val="23"/>
                <w:lang w:val="lv-LV"/>
              </w:rPr>
              <w:t>Komisijas priekšsēdētāja</w:t>
            </w:r>
          </w:p>
          <w:p w:rsidR="00E62DB5" w:rsidRPr="00055798" w:rsidRDefault="00E62DB5" w:rsidP="0047143B">
            <w:pPr>
              <w:rPr>
                <w:sz w:val="23"/>
                <w:szCs w:val="23"/>
                <w:lang w:val="lv-LV"/>
              </w:rPr>
            </w:pPr>
          </w:p>
        </w:tc>
        <w:tc>
          <w:tcPr>
            <w:tcW w:w="6300" w:type="dxa"/>
          </w:tcPr>
          <w:p w:rsidR="00E62DB5" w:rsidRPr="00055798" w:rsidRDefault="00E62DB5" w:rsidP="0047143B">
            <w:pPr>
              <w:jc w:val="both"/>
              <w:rPr>
                <w:sz w:val="23"/>
                <w:szCs w:val="23"/>
                <w:lang w:val="lv-LV"/>
              </w:rPr>
            </w:pPr>
            <w:proofErr w:type="spellStart"/>
            <w:r w:rsidRPr="00055798">
              <w:rPr>
                <w:sz w:val="23"/>
                <w:szCs w:val="23"/>
                <w:lang w:val="lv-LV"/>
              </w:rPr>
              <w:t>Jurate</w:t>
            </w:r>
            <w:proofErr w:type="spellEnd"/>
            <w:r w:rsidRPr="00055798">
              <w:rPr>
                <w:sz w:val="23"/>
                <w:szCs w:val="23"/>
                <w:lang w:val="lv-LV"/>
              </w:rPr>
              <w:t xml:space="preserve"> </w:t>
            </w:r>
            <w:proofErr w:type="spellStart"/>
            <w:r w:rsidRPr="00055798">
              <w:rPr>
                <w:sz w:val="23"/>
                <w:szCs w:val="23"/>
                <w:lang w:val="lv-LV"/>
              </w:rPr>
              <w:t>Kornutjaka</w:t>
            </w:r>
            <w:proofErr w:type="spellEnd"/>
            <w:r w:rsidRPr="00055798">
              <w:rPr>
                <w:sz w:val="23"/>
                <w:szCs w:val="23"/>
                <w:lang w:val="lv-LV"/>
              </w:rPr>
              <w:t xml:space="preserve"> – Daugavpils pilsētas domes Centralizēto iepirkumu nodaļas vadītāja,</w:t>
            </w:r>
          </w:p>
        </w:tc>
      </w:tr>
      <w:tr w:rsidR="00E62DB5" w:rsidRPr="00055798" w:rsidTr="0047143B">
        <w:trPr>
          <w:trHeight w:val="1377"/>
        </w:trPr>
        <w:tc>
          <w:tcPr>
            <w:tcW w:w="2988" w:type="dxa"/>
          </w:tcPr>
          <w:p w:rsidR="00E62DB5" w:rsidRPr="00055798" w:rsidRDefault="00E62DB5" w:rsidP="0047143B">
            <w:pPr>
              <w:rPr>
                <w:sz w:val="23"/>
                <w:szCs w:val="23"/>
                <w:lang w:val="lv-LV"/>
              </w:rPr>
            </w:pPr>
            <w:r w:rsidRPr="00055798">
              <w:rPr>
                <w:sz w:val="23"/>
                <w:szCs w:val="23"/>
                <w:lang w:val="lv-LV"/>
              </w:rPr>
              <w:t>Komisijas locekļi</w:t>
            </w:r>
          </w:p>
        </w:tc>
        <w:tc>
          <w:tcPr>
            <w:tcW w:w="6300" w:type="dxa"/>
          </w:tcPr>
          <w:p w:rsidR="00E62DB5" w:rsidRPr="00055798" w:rsidRDefault="00E62DB5" w:rsidP="0047143B">
            <w:pPr>
              <w:spacing w:after="120"/>
              <w:jc w:val="both"/>
              <w:rPr>
                <w:sz w:val="23"/>
                <w:szCs w:val="23"/>
              </w:rPr>
            </w:pPr>
            <w:r w:rsidRPr="00055798">
              <w:rPr>
                <w:sz w:val="23"/>
                <w:szCs w:val="23"/>
                <w:lang w:val="lv-LV"/>
              </w:rPr>
              <w:t xml:space="preserve">Jurijs Bārtuls – Daugavpils pilsētas domes Centralizēto iepirkumu nodaļas jurists, </w:t>
            </w:r>
          </w:p>
          <w:p w:rsidR="00E62DB5" w:rsidRPr="00D66F29" w:rsidRDefault="00E62DB5" w:rsidP="0047143B">
            <w:pPr>
              <w:spacing w:after="120"/>
              <w:jc w:val="both"/>
              <w:rPr>
                <w:rFonts w:eastAsia="Arial Unicode MS"/>
                <w:sz w:val="23"/>
                <w:szCs w:val="23"/>
                <w:lang w:val="lv-LV"/>
              </w:rPr>
            </w:pPr>
            <w:r w:rsidRPr="00055798">
              <w:rPr>
                <w:sz w:val="23"/>
                <w:szCs w:val="23"/>
                <w:lang w:val="lv-LV"/>
              </w:rPr>
              <w:t xml:space="preserve">Inga </w:t>
            </w:r>
            <w:proofErr w:type="spellStart"/>
            <w:r w:rsidRPr="00055798">
              <w:rPr>
                <w:sz w:val="23"/>
                <w:szCs w:val="23"/>
                <w:lang w:val="lv-LV"/>
              </w:rPr>
              <w:t>Zarāne</w:t>
            </w:r>
            <w:proofErr w:type="spellEnd"/>
            <w:r w:rsidRPr="00D66F29">
              <w:rPr>
                <w:sz w:val="23"/>
                <w:szCs w:val="23"/>
                <w:lang w:val="lv-LV"/>
              </w:rPr>
              <w:t xml:space="preserve"> – </w:t>
            </w:r>
            <w:r w:rsidRPr="00055798">
              <w:rPr>
                <w:sz w:val="23"/>
                <w:szCs w:val="23"/>
                <w:lang w:val="lv-LV"/>
              </w:rPr>
              <w:t>Daugavpils pilsētas domes</w:t>
            </w:r>
            <w:r w:rsidRPr="00D66F29">
              <w:rPr>
                <w:sz w:val="23"/>
                <w:szCs w:val="23"/>
                <w:lang w:val="lv-LV"/>
              </w:rPr>
              <w:t xml:space="preserve"> </w:t>
            </w:r>
            <w:r w:rsidRPr="00055798">
              <w:rPr>
                <w:sz w:val="23"/>
                <w:szCs w:val="23"/>
                <w:lang w:val="lv-LV"/>
              </w:rPr>
              <w:t>Centralizēto iepirkumu nodaļas ekonomiste</w:t>
            </w:r>
            <w:r w:rsidRPr="00D66F29">
              <w:rPr>
                <w:sz w:val="23"/>
                <w:szCs w:val="23"/>
                <w:lang w:val="lv-LV"/>
              </w:rPr>
              <w:t>,</w:t>
            </w:r>
          </w:p>
          <w:p w:rsidR="00E62DB5" w:rsidRPr="00055798" w:rsidRDefault="00E62DB5" w:rsidP="0047143B">
            <w:pPr>
              <w:spacing w:after="120"/>
              <w:jc w:val="both"/>
              <w:rPr>
                <w:rFonts w:eastAsia="Arial Unicode MS"/>
                <w:sz w:val="23"/>
                <w:szCs w:val="23"/>
                <w:lang w:val="lv-LV"/>
              </w:rPr>
            </w:pPr>
            <w:r w:rsidRPr="00055798">
              <w:rPr>
                <w:rFonts w:eastAsia="Arial Unicode MS"/>
                <w:sz w:val="23"/>
                <w:szCs w:val="23"/>
                <w:lang w:val="lv-LV"/>
              </w:rPr>
              <w:t>Līga Brenča – Daugavpils pilsētas domes Centralizēto iepirkumu nodaļas iepirkumu speciāliste,</w:t>
            </w:r>
          </w:p>
        </w:tc>
      </w:tr>
      <w:tr w:rsidR="00E62DB5" w:rsidRPr="00055798" w:rsidTr="0047143B">
        <w:tc>
          <w:tcPr>
            <w:tcW w:w="2988" w:type="dxa"/>
          </w:tcPr>
          <w:p w:rsidR="00E62DB5" w:rsidRPr="00055798" w:rsidRDefault="00E62DB5" w:rsidP="0047143B">
            <w:pPr>
              <w:rPr>
                <w:sz w:val="23"/>
                <w:szCs w:val="23"/>
                <w:lang w:val="lv-LV"/>
              </w:rPr>
            </w:pPr>
            <w:r w:rsidRPr="00055798">
              <w:rPr>
                <w:sz w:val="23"/>
                <w:szCs w:val="23"/>
                <w:lang w:val="lv-LV"/>
              </w:rPr>
              <w:t>Protokolē</w:t>
            </w:r>
          </w:p>
        </w:tc>
        <w:tc>
          <w:tcPr>
            <w:tcW w:w="6300" w:type="dxa"/>
          </w:tcPr>
          <w:p w:rsidR="00E62DB5" w:rsidRPr="00055798" w:rsidRDefault="00E62DB5" w:rsidP="0047143B">
            <w:pPr>
              <w:jc w:val="both"/>
              <w:rPr>
                <w:sz w:val="23"/>
                <w:szCs w:val="23"/>
                <w:lang w:val="lv-LV"/>
              </w:rPr>
            </w:pPr>
            <w:r w:rsidRPr="00055798">
              <w:rPr>
                <w:sz w:val="23"/>
                <w:szCs w:val="23"/>
                <w:lang w:val="lv-LV"/>
              </w:rPr>
              <w:t>Komisija loceklis J.Bārtuls</w:t>
            </w:r>
          </w:p>
        </w:tc>
      </w:tr>
    </w:tbl>
    <w:p w:rsidR="00E62DB5" w:rsidRPr="00055798" w:rsidRDefault="00E62DB5" w:rsidP="00E62DB5">
      <w:pPr>
        <w:spacing w:line="257" w:lineRule="auto"/>
        <w:jc w:val="both"/>
        <w:rPr>
          <w:sz w:val="23"/>
          <w:szCs w:val="23"/>
          <w:lang w:val="lv-LV"/>
        </w:rPr>
      </w:pPr>
    </w:p>
    <w:p w:rsidR="00E62DB5" w:rsidRPr="00055798" w:rsidRDefault="00E62DB5" w:rsidP="00E62DB5">
      <w:pPr>
        <w:jc w:val="both"/>
        <w:rPr>
          <w:sz w:val="23"/>
          <w:szCs w:val="23"/>
          <w:lang w:val="lv-LV"/>
        </w:rPr>
      </w:pPr>
      <w:r w:rsidRPr="00055798">
        <w:rPr>
          <w:b/>
          <w:bCs/>
          <w:sz w:val="23"/>
          <w:szCs w:val="23"/>
          <w:lang w:val="lv-LV"/>
        </w:rPr>
        <w:t>Iepirkuma komisijas izveidošanas pamatojums</w:t>
      </w:r>
      <w:r w:rsidRPr="00055798">
        <w:rPr>
          <w:sz w:val="23"/>
          <w:szCs w:val="23"/>
          <w:lang w:val="lv-LV"/>
        </w:rPr>
        <w:t xml:space="preserve"> – Daugavpils pilsētas domes izpilddirektores 2016.gada 2.maija rīkojums Nr.149. </w:t>
      </w:r>
    </w:p>
    <w:p w:rsidR="00E62DB5" w:rsidRPr="00055798" w:rsidRDefault="00E62DB5" w:rsidP="00E62DB5">
      <w:pPr>
        <w:jc w:val="both"/>
        <w:rPr>
          <w:sz w:val="23"/>
          <w:szCs w:val="23"/>
          <w:lang w:val="lv-LV"/>
        </w:rPr>
      </w:pPr>
    </w:p>
    <w:p w:rsidR="004C3FDD" w:rsidRDefault="00A5790A" w:rsidP="00E62DB5">
      <w:pPr>
        <w:pStyle w:val="virsrakstiparastie"/>
        <w:keepNext w:val="0"/>
        <w:ind w:right="-425"/>
        <w:jc w:val="both"/>
        <w:rPr>
          <w:sz w:val="22"/>
          <w:szCs w:val="22"/>
        </w:rPr>
      </w:pPr>
      <w:r w:rsidRPr="00A5790A">
        <w:rPr>
          <w:sz w:val="23"/>
          <w:szCs w:val="23"/>
        </w:rPr>
        <w:t>Iepirkums izsludināts</w:t>
      </w:r>
      <w:r w:rsidR="00E62DB5" w:rsidRPr="00A5790A">
        <w:rPr>
          <w:sz w:val="23"/>
          <w:szCs w:val="23"/>
        </w:rPr>
        <w:t>:</w:t>
      </w:r>
      <w:r w:rsidR="00E62DB5" w:rsidRPr="00055798">
        <w:rPr>
          <w:sz w:val="23"/>
          <w:szCs w:val="23"/>
        </w:rPr>
        <w:t xml:space="preserve"> </w:t>
      </w:r>
      <w:r w:rsidR="00E62DB5" w:rsidRPr="00E62DB5">
        <w:rPr>
          <w:b w:val="0"/>
          <w:sz w:val="23"/>
          <w:szCs w:val="23"/>
        </w:rPr>
        <w:t>Paziņojums par plānoto līgumu ievietots Iepirkumu uzraudzības biroja mājas lapā – 2016.gada 3.maijā. Iepirkuma nolikums ievietots Daugavpils pilsētas pašvaldības mājas lapā –  2016.gada 3.maijā.</w:t>
      </w:r>
    </w:p>
    <w:p w:rsidR="004C3FDD" w:rsidRPr="001719D8" w:rsidRDefault="004C3FDD" w:rsidP="004C3FDD">
      <w:pPr>
        <w:spacing w:before="120" w:after="120"/>
        <w:jc w:val="both"/>
        <w:rPr>
          <w:sz w:val="23"/>
          <w:szCs w:val="23"/>
          <w:lang w:val="lv-LV"/>
        </w:rPr>
      </w:pPr>
      <w:r w:rsidRPr="001719D8">
        <w:rPr>
          <w:b/>
          <w:sz w:val="23"/>
          <w:szCs w:val="23"/>
          <w:lang w:val="lv-LV"/>
        </w:rPr>
        <w:t>Datums</w:t>
      </w:r>
      <w:r w:rsidRPr="001719D8">
        <w:rPr>
          <w:sz w:val="23"/>
          <w:szCs w:val="23"/>
          <w:lang w:val="lv-LV"/>
        </w:rPr>
        <w:t>, kad pieņemts lēmums par iespējamu līguma slēgšanas tiesību piešķiršanu – 201</w:t>
      </w:r>
      <w:r>
        <w:rPr>
          <w:sz w:val="23"/>
          <w:szCs w:val="23"/>
          <w:lang w:val="lv-LV"/>
        </w:rPr>
        <w:t>6</w:t>
      </w:r>
      <w:r w:rsidRPr="001719D8">
        <w:rPr>
          <w:sz w:val="23"/>
          <w:szCs w:val="23"/>
          <w:lang w:val="lv-LV"/>
        </w:rPr>
        <w:t xml:space="preserve">.gada </w:t>
      </w:r>
      <w:r w:rsidR="00E62DB5">
        <w:rPr>
          <w:sz w:val="23"/>
          <w:szCs w:val="23"/>
          <w:lang w:val="lv-LV"/>
        </w:rPr>
        <w:t>20.jūnijs</w:t>
      </w:r>
      <w:r w:rsidRPr="001719D8">
        <w:rPr>
          <w:sz w:val="23"/>
          <w:szCs w:val="23"/>
          <w:lang w:val="lv-LV"/>
        </w:rPr>
        <w:t>.</w:t>
      </w:r>
    </w:p>
    <w:p w:rsidR="00CB35CE" w:rsidRPr="0022120A" w:rsidRDefault="001B1C3F" w:rsidP="0022120A">
      <w:pPr>
        <w:pStyle w:val="virsrakstiparastie"/>
        <w:keepNext w:val="0"/>
        <w:ind w:right="-425"/>
        <w:rPr>
          <w:sz w:val="23"/>
          <w:szCs w:val="23"/>
          <w:lang w:eastAsia="en-US"/>
        </w:rPr>
      </w:pPr>
      <w:r w:rsidRPr="00934AF1">
        <w:rPr>
          <w:sz w:val="22"/>
          <w:szCs w:val="22"/>
        </w:rPr>
        <w:t>Komisijas sēdes darba kārtība:</w:t>
      </w:r>
      <w:r w:rsidR="00E9076E" w:rsidRPr="00136650">
        <w:rPr>
          <w:sz w:val="23"/>
          <w:szCs w:val="23"/>
          <w:lang w:eastAsia="en-US"/>
        </w:rPr>
        <w:t xml:space="preserve"> </w:t>
      </w:r>
      <w:r w:rsidR="00CB35CE" w:rsidRPr="00136650">
        <w:rPr>
          <w:b w:val="0"/>
          <w:sz w:val="23"/>
          <w:szCs w:val="23"/>
        </w:rPr>
        <w:t>Lēmuma par uzvarētāju pieņemšana</w:t>
      </w:r>
      <w:r w:rsidR="00B078B3">
        <w:rPr>
          <w:b w:val="0"/>
          <w:sz w:val="23"/>
          <w:szCs w:val="23"/>
        </w:rPr>
        <w:t>;</w:t>
      </w:r>
    </w:p>
    <w:p w:rsidR="00CB35CE" w:rsidRPr="00144E46" w:rsidRDefault="00CB35CE" w:rsidP="00CB35CE">
      <w:pPr>
        <w:pStyle w:val="Style"/>
        <w:tabs>
          <w:tab w:val="left" w:pos="540"/>
        </w:tabs>
        <w:spacing w:before="240" w:after="240"/>
        <w:jc w:val="center"/>
        <w:rPr>
          <w:b/>
          <w:bCs/>
          <w:sz w:val="23"/>
          <w:szCs w:val="23"/>
          <w:lang w:val="lv-LV"/>
        </w:rPr>
      </w:pPr>
      <w:r w:rsidRPr="00144E46">
        <w:rPr>
          <w:b/>
          <w:bCs/>
          <w:sz w:val="23"/>
          <w:szCs w:val="23"/>
          <w:lang w:val="lv-LV"/>
        </w:rPr>
        <w:t>Lēmuma par uzvarētāju pieņemšana</w:t>
      </w:r>
    </w:p>
    <w:p w:rsidR="005201A8" w:rsidRDefault="001D113A" w:rsidP="005201A8">
      <w:pPr>
        <w:pStyle w:val="BodyTextIndent"/>
        <w:numPr>
          <w:ilvl w:val="0"/>
          <w:numId w:val="37"/>
        </w:numPr>
        <w:tabs>
          <w:tab w:val="left" w:pos="360"/>
        </w:tabs>
        <w:spacing w:after="120"/>
        <w:rPr>
          <w:sz w:val="23"/>
          <w:szCs w:val="23"/>
        </w:rPr>
      </w:pPr>
      <w:r w:rsidRPr="00144E46">
        <w:rPr>
          <w:sz w:val="23"/>
          <w:szCs w:val="23"/>
        </w:rPr>
        <w:t xml:space="preserve">Komisijas </w:t>
      </w:r>
      <w:r w:rsidR="00FE7C8E" w:rsidRPr="00144E46">
        <w:rPr>
          <w:sz w:val="23"/>
          <w:szCs w:val="23"/>
        </w:rPr>
        <w:t xml:space="preserve">priekšsēdētāja </w:t>
      </w:r>
      <w:proofErr w:type="spellStart"/>
      <w:r w:rsidR="00FE7C8E" w:rsidRPr="00144E46">
        <w:rPr>
          <w:sz w:val="23"/>
          <w:szCs w:val="23"/>
        </w:rPr>
        <w:t>Jurate</w:t>
      </w:r>
      <w:proofErr w:type="spellEnd"/>
      <w:r w:rsidR="00FE7C8E" w:rsidRPr="00144E46">
        <w:rPr>
          <w:sz w:val="23"/>
          <w:szCs w:val="23"/>
        </w:rPr>
        <w:t xml:space="preserve"> </w:t>
      </w:r>
      <w:proofErr w:type="spellStart"/>
      <w:r w:rsidR="00FE7C8E" w:rsidRPr="00144E46">
        <w:rPr>
          <w:sz w:val="23"/>
          <w:szCs w:val="23"/>
        </w:rPr>
        <w:t>Kornutjaka</w:t>
      </w:r>
      <w:proofErr w:type="spellEnd"/>
      <w:r w:rsidRPr="00144E46">
        <w:rPr>
          <w:sz w:val="23"/>
          <w:szCs w:val="23"/>
        </w:rPr>
        <w:t xml:space="preserve"> paziņo sēdi par atklātu, nosauc komisijas sastāvu</w:t>
      </w:r>
      <w:r w:rsidR="00C07D0E" w:rsidRPr="00144E46">
        <w:rPr>
          <w:sz w:val="23"/>
          <w:szCs w:val="23"/>
        </w:rPr>
        <w:t xml:space="preserve"> </w:t>
      </w:r>
      <w:r w:rsidR="00953308" w:rsidRPr="00144E46">
        <w:rPr>
          <w:sz w:val="23"/>
          <w:szCs w:val="23"/>
        </w:rPr>
        <w:t>un</w:t>
      </w:r>
      <w:r w:rsidRPr="00144E46">
        <w:rPr>
          <w:sz w:val="23"/>
          <w:szCs w:val="23"/>
        </w:rPr>
        <w:t xml:space="preserve"> </w:t>
      </w:r>
      <w:r w:rsidR="00953308" w:rsidRPr="00144E46">
        <w:rPr>
          <w:sz w:val="23"/>
          <w:szCs w:val="23"/>
        </w:rPr>
        <w:t>ziņo sēdes darba kārtību.</w:t>
      </w:r>
      <w:r w:rsidR="00C552DA">
        <w:rPr>
          <w:sz w:val="23"/>
          <w:szCs w:val="23"/>
        </w:rPr>
        <w:t xml:space="preserve"> </w:t>
      </w:r>
      <w:r w:rsidR="00C552DA" w:rsidRPr="00C552DA">
        <w:rPr>
          <w:sz w:val="23"/>
          <w:szCs w:val="23"/>
        </w:rPr>
        <w:t>Ziņo</w:t>
      </w:r>
      <w:r w:rsidR="00C552DA">
        <w:rPr>
          <w:sz w:val="23"/>
          <w:szCs w:val="23"/>
        </w:rPr>
        <w:t>, ka iepirkuma ir sadalīts šādās četrās daļās:</w:t>
      </w:r>
    </w:p>
    <w:p w:rsidR="00E62DB5" w:rsidRPr="00D66F29" w:rsidRDefault="00E62DB5" w:rsidP="00E62DB5">
      <w:pPr>
        <w:pStyle w:val="BodyTextIndent"/>
        <w:numPr>
          <w:ilvl w:val="0"/>
          <w:numId w:val="37"/>
        </w:numPr>
        <w:tabs>
          <w:tab w:val="left" w:pos="0"/>
        </w:tabs>
        <w:spacing w:after="120"/>
        <w:rPr>
          <w:sz w:val="23"/>
          <w:szCs w:val="23"/>
        </w:rPr>
      </w:pPr>
      <w:r w:rsidRPr="00D66F29">
        <w:rPr>
          <w:sz w:val="23"/>
          <w:szCs w:val="23"/>
        </w:rPr>
        <w:t>Komisija konstatē, ka iepirkums ir sadalīts šādās četrās daļās:</w:t>
      </w:r>
    </w:p>
    <w:p w:rsidR="00E62DB5" w:rsidRPr="00D66F29" w:rsidRDefault="00E62DB5" w:rsidP="00E62DB5">
      <w:pPr>
        <w:pStyle w:val="StyleStyle2Justified"/>
        <w:numPr>
          <w:ilvl w:val="1"/>
          <w:numId w:val="37"/>
        </w:numPr>
        <w:tabs>
          <w:tab w:val="clear" w:pos="1080"/>
        </w:tabs>
        <w:spacing w:before="0" w:after="80"/>
        <w:rPr>
          <w:sz w:val="23"/>
          <w:szCs w:val="23"/>
        </w:rPr>
      </w:pPr>
      <w:r w:rsidRPr="00D66F29">
        <w:rPr>
          <w:sz w:val="23"/>
          <w:szCs w:val="23"/>
        </w:rPr>
        <w:t xml:space="preserve"> 1. DAĻA: Kancelejas preču piegāde Daugavpils pilsētas Izglītības pārvaldei;</w:t>
      </w:r>
    </w:p>
    <w:p w:rsidR="00E62DB5" w:rsidRPr="00D66F29" w:rsidRDefault="00E62DB5" w:rsidP="00E62DB5">
      <w:pPr>
        <w:pStyle w:val="ListParagraph0"/>
        <w:numPr>
          <w:ilvl w:val="1"/>
          <w:numId w:val="37"/>
        </w:numPr>
        <w:suppressAutoHyphens/>
        <w:spacing w:after="80"/>
        <w:contextualSpacing w:val="0"/>
        <w:rPr>
          <w:sz w:val="23"/>
          <w:szCs w:val="23"/>
        </w:rPr>
      </w:pPr>
      <w:r w:rsidRPr="00D66F29">
        <w:rPr>
          <w:sz w:val="23"/>
          <w:szCs w:val="23"/>
        </w:rPr>
        <w:t xml:space="preserve"> 2. DAĻA: </w:t>
      </w:r>
      <w:proofErr w:type="spellStart"/>
      <w:r w:rsidRPr="00D66F29">
        <w:rPr>
          <w:sz w:val="23"/>
          <w:szCs w:val="23"/>
        </w:rPr>
        <w:t>Kancelejas</w:t>
      </w:r>
      <w:proofErr w:type="spellEnd"/>
      <w:r w:rsidRPr="00D66F29">
        <w:rPr>
          <w:sz w:val="23"/>
          <w:szCs w:val="23"/>
        </w:rPr>
        <w:t xml:space="preserve"> </w:t>
      </w:r>
      <w:proofErr w:type="spellStart"/>
      <w:r w:rsidRPr="00D66F29">
        <w:rPr>
          <w:sz w:val="23"/>
          <w:szCs w:val="23"/>
        </w:rPr>
        <w:t>preču</w:t>
      </w:r>
      <w:proofErr w:type="spellEnd"/>
      <w:r w:rsidRPr="00D66F29">
        <w:rPr>
          <w:sz w:val="23"/>
          <w:szCs w:val="23"/>
        </w:rPr>
        <w:t xml:space="preserve"> piegāde </w:t>
      </w:r>
      <w:proofErr w:type="spellStart"/>
      <w:r w:rsidRPr="00D66F29">
        <w:rPr>
          <w:sz w:val="23"/>
          <w:szCs w:val="23"/>
        </w:rPr>
        <w:t>Latviešu</w:t>
      </w:r>
      <w:proofErr w:type="spellEnd"/>
      <w:r w:rsidRPr="00D66F29">
        <w:rPr>
          <w:sz w:val="23"/>
          <w:szCs w:val="23"/>
        </w:rPr>
        <w:t xml:space="preserve"> </w:t>
      </w:r>
      <w:proofErr w:type="spellStart"/>
      <w:r w:rsidRPr="00D66F29">
        <w:rPr>
          <w:sz w:val="23"/>
          <w:szCs w:val="23"/>
        </w:rPr>
        <w:t>kultūras</w:t>
      </w:r>
      <w:proofErr w:type="spellEnd"/>
      <w:r w:rsidRPr="00D66F29">
        <w:rPr>
          <w:sz w:val="23"/>
          <w:szCs w:val="23"/>
        </w:rPr>
        <w:t xml:space="preserve"> </w:t>
      </w:r>
      <w:proofErr w:type="spellStart"/>
      <w:r w:rsidRPr="00D66F29">
        <w:rPr>
          <w:sz w:val="23"/>
          <w:szCs w:val="23"/>
        </w:rPr>
        <w:t>centram</w:t>
      </w:r>
      <w:proofErr w:type="spellEnd"/>
      <w:r w:rsidRPr="00D66F29">
        <w:rPr>
          <w:sz w:val="23"/>
          <w:szCs w:val="23"/>
        </w:rPr>
        <w:t>;</w:t>
      </w:r>
    </w:p>
    <w:p w:rsidR="00E62DB5" w:rsidRPr="00D66F29" w:rsidRDefault="00E62DB5" w:rsidP="00E62DB5">
      <w:pPr>
        <w:pStyle w:val="StyleStyle2Justified"/>
        <w:numPr>
          <w:ilvl w:val="1"/>
          <w:numId w:val="37"/>
        </w:numPr>
        <w:tabs>
          <w:tab w:val="clear" w:pos="1080"/>
        </w:tabs>
        <w:spacing w:before="0" w:after="80"/>
        <w:rPr>
          <w:sz w:val="23"/>
          <w:szCs w:val="23"/>
        </w:rPr>
      </w:pPr>
      <w:r w:rsidRPr="00D66F29">
        <w:rPr>
          <w:sz w:val="23"/>
          <w:szCs w:val="23"/>
        </w:rPr>
        <w:t xml:space="preserve"> 3. DAĻA: Kancelejas preču piegāde Daugavpils Marka Rotko mākslas centram;</w:t>
      </w:r>
    </w:p>
    <w:p w:rsidR="00C552DA" w:rsidRPr="00000CA6" w:rsidRDefault="00E62DB5" w:rsidP="00E62DB5">
      <w:pPr>
        <w:pStyle w:val="ListParagraph0"/>
        <w:numPr>
          <w:ilvl w:val="1"/>
          <w:numId w:val="37"/>
        </w:numPr>
        <w:suppressAutoHyphens/>
        <w:spacing w:after="120"/>
        <w:contextualSpacing w:val="0"/>
        <w:jc w:val="both"/>
        <w:rPr>
          <w:sz w:val="22"/>
          <w:szCs w:val="22"/>
        </w:rPr>
      </w:pPr>
      <w:r w:rsidRPr="00D66F29">
        <w:rPr>
          <w:sz w:val="23"/>
          <w:szCs w:val="23"/>
        </w:rPr>
        <w:t xml:space="preserve"> 4. DAĻA: </w:t>
      </w:r>
      <w:proofErr w:type="spellStart"/>
      <w:r w:rsidRPr="00D66F29">
        <w:rPr>
          <w:sz w:val="23"/>
          <w:szCs w:val="23"/>
        </w:rPr>
        <w:t>Kancelejas</w:t>
      </w:r>
      <w:proofErr w:type="spellEnd"/>
      <w:r w:rsidRPr="00D66F29">
        <w:rPr>
          <w:sz w:val="23"/>
          <w:szCs w:val="23"/>
        </w:rPr>
        <w:t xml:space="preserve"> </w:t>
      </w:r>
      <w:proofErr w:type="spellStart"/>
      <w:r w:rsidRPr="00D66F29">
        <w:rPr>
          <w:sz w:val="23"/>
          <w:szCs w:val="23"/>
        </w:rPr>
        <w:t>preču</w:t>
      </w:r>
      <w:proofErr w:type="spellEnd"/>
      <w:r w:rsidRPr="00D66F29">
        <w:rPr>
          <w:sz w:val="23"/>
          <w:szCs w:val="23"/>
        </w:rPr>
        <w:t xml:space="preserve"> piegāde </w:t>
      </w:r>
      <w:proofErr w:type="spellStart"/>
      <w:r w:rsidRPr="00D66F29">
        <w:rPr>
          <w:sz w:val="23"/>
          <w:szCs w:val="23"/>
        </w:rPr>
        <w:t>Bērnunamam</w:t>
      </w:r>
      <w:proofErr w:type="spellEnd"/>
      <w:r w:rsidRPr="00D66F29">
        <w:rPr>
          <w:sz w:val="23"/>
          <w:szCs w:val="23"/>
        </w:rPr>
        <w:t xml:space="preserve"> – </w:t>
      </w:r>
      <w:proofErr w:type="spellStart"/>
      <w:r w:rsidRPr="00D66F29">
        <w:rPr>
          <w:sz w:val="23"/>
          <w:szCs w:val="23"/>
        </w:rPr>
        <w:t>patversmei</w:t>
      </w:r>
      <w:proofErr w:type="spellEnd"/>
      <w:r w:rsidRPr="00D66F29">
        <w:rPr>
          <w:sz w:val="23"/>
          <w:szCs w:val="23"/>
        </w:rPr>
        <w:t xml:space="preserve"> “</w:t>
      </w:r>
      <w:proofErr w:type="spellStart"/>
      <w:r w:rsidRPr="00D66F29">
        <w:rPr>
          <w:sz w:val="23"/>
          <w:szCs w:val="23"/>
        </w:rPr>
        <w:t>Priedīte</w:t>
      </w:r>
      <w:proofErr w:type="spellEnd"/>
      <w:r w:rsidRPr="00D66F29">
        <w:rPr>
          <w:sz w:val="23"/>
          <w:szCs w:val="23"/>
        </w:rPr>
        <w:t>”</w:t>
      </w:r>
      <w:r w:rsidR="00C552DA">
        <w:rPr>
          <w:sz w:val="22"/>
          <w:szCs w:val="22"/>
        </w:rPr>
        <w:t>.</w:t>
      </w:r>
    </w:p>
    <w:p w:rsidR="00E62DB5" w:rsidRDefault="00AD5243" w:rsidP="00E62DB5">
      <w:pPr>
        <w:pStyle w:val="BodyTextIndent"/>
        <w:numPr>
          <w:ilvl w:val="0"/>
          <w:numId w:val="37"/>
        </w:numPr>
        <w:tabs>
          <w:tab w:val="left" w:pos="360"/>
        </w:tabs>
        <w:spacing w:after="120"/>
        <w:rPr>
          <w:sz w:val="23"/>
          <w:szCs w:val="23"/>
        </w:rPr>
      </w:pPr>
      <w:r w:rsidRPr="005201A8">
        <w:rPr>
          <w:sz w:val="23"/>
          <w:szCs w:val="23"/>
        </w:rPr>
        <w:t>Komisijas loceklis Jurijs Bārtuls ziņo, k</w:t>
      </w:r>
      <w:r w:rsidR="0022120A">
        <w:rPr>
          <w:sz w:val="23"/>
          <w:szCs w:val="23"/>
        </w:rPr>
        <w:t>a pieteikumu dalībai iepirkumā</w:t>
      </w:r>
      <w:r w:rsidR="005201A8">
        <w:rPr>
          <w:sz w:val="23"/>
          <w:szCs w:val="23"/>
        </w:rPr>
        <w:t xml:space="preserve"> </w:t>
      </w:r>
      <w:r w:rsidR="0022120A" w:rsidRPr="005201A8">
        <w:rPr>
          <w:sz w:val="23"/>
          <w:szCs w:val="23"/>
        </w:rPr>
        <w:t>bija iesnieguši</w:t>
      </w:r>
      <w:r w:rsidR="004C114F">
        <w:rPr>
          <w:sz w:val="23"/>
          <w:szCs w:val="23"/>
        </w:rPr>
        <w:t xml:space="preserve"> šādi</w:t>
      </w:r>
      <w:r w:rsidR="00FB77A9">
        <w:rPr>
          <w:sz w:val="23"/>
          <w:szCs w:val="23"/>
        </w:rPr>
        <w:t xml:space="preserve"> </w:t>
      </w:r>
      <w:r w:rsidR="0022120A">
        <w:rPr>
          <w:sz w:val="23"/>
          <w:szCs w:val="23"/>
        </w:rPr>
        <w:t>pretendenti:</w:t>
      </w:r>
    </w:p>
    <w:p w:rsidR="00E62DB5" w:rsidRDefault="00E62DB5" w:rsidP="00E62DB5">
      <w:pPr>
        <w:pStyle w:val="BodyTextIndent"/>
        <w:numPr>
          <w:ilvl w:val="1"/>
          <w:numId w:val="37"/>
        </w:numPr>
        <w:tabs>
          <w:tab w:val="left" w:pos="360"/>
        </w:tabs>
        <w:spacing w:after="120"/>
        <w:rPr>
          <w:sz w:val="23"/>
          <w:szCs w:val="23"/>
        </w:rPr>
      </w:pPr>
      <w:r w:rsidRPr="00E62DB5">
        <w:rPr>
          <w:sz w:val="23"/>
          <w:szCs w:val="23"/>
        </w:rPr>
        <w:lastRenderedPageBreak/>
        <w:t>1. DAĻĀ: Kancelejas preču piegāde Daugavpils pilsētas Izglītības pārvaldei – SIA “TETRA-PLUS RD”, SIA “</w:t>
      </w:r>
      <w:proofErr w:type="spellStart"/>
      <w:r w:rsidRPr="00E62DB5">
        <w:rPr>
          <w:sz w:val="23"/>
          <w:szCs w:val="23"/>
        </w:rPr>
        <w:t>Hermess</w:t>
      </w:r>
      <w:proofErr w:type="spellEnd"/>
      <w:r w:rsidRPr="00E62DB5">
        <w:rPr>
          <w:sz w:val="23"/>
          <w:szCs w:val="23"/>
        </w:rPr>
        <w:t xml:space="preserve">” un SIA “PRINT &amp; SERVISS”; </w:t>
      </w:r>
    </w:p>
    <w:p w:rsidR="00E62DB5" w:rsidRDefault="00E62DB5" w:rsidP="00E62DB5">
      <w:pPr>
        <w:pStyle w:val="BodyTextIndent"/>
        <w:numPr>
          <w:ilvl w:val="1"/>
          <w:numId w:val="37"/>
        </w:numPr>
        <w:tabs>
          <w:tab w:val="left" w:pos="360"/>
        </w:tabs>
        <w:spacing w:after="120"/>
        <w:rPr>
          <w:sz w:val="23"/>
          <w:szCs w:val="23"/>
        </w:rPr>
      </w:pPr>
      <w:r w:rsidRPr="00E62DB5">
        <w:rPr>
          <w:sz w:val="23"/>
          <w:szCs w:val="23"/>
        </w:rPr>
        <w:t>2. DAĻĀ: Kancelejas preču piegāde Latviešu kultūras centram – SIA “</w:t>
      </w:r>
      <w:proofErr w:type="spellStart"/>
      <w:r w:rsidRPr="00E62DB5">
        <w:rPr>
          <w:sz w:val="23"/>
          <w:szCs w:val="23"/>
        </w:rPr>
        <w:t>Hermess</w:t>
      </w:r>
      <w:proofErr w:type="spellEnd"/>
      <w:r w:rsidRPr="00E62DB5">
        <w:rPr>
          <w:sz w:val="23"/>
          <w:szCs w:val="23"/>
        </w:rPr>
        <w:t xml:space="preserve">”, SIA “PRINT </w:t>
      </w:r>
      <w:r>
        <w:rPr>
          <w:sz w:val="23"/>
          <w:szCs w:val="23"/>
        </w:rPr>
        <w:t>&amp; SERVISS” un SIA “jo-jo.lv”</w:t>
      </w:r>
    </w:p>
    <w:p w:rsidR="00E62DB5" w:rsidRDefault="00E62DB5" w:rsidP="00E62DB5">
      <w:pPr>
        <w:pStyle w:val="BodyTextIndent"/>
        <w:numPr>
          <w:ilvl w:val="1"/>
          <w:numId w:val="37"/>
        </w:numPr>
        <w:tabs>
          <w:tab w:val="left" w:pos="360"/>
        </w:tabs>
        <w:spacing w:after="120"/>
        <w:rPr>
          <w:sz w:val="23"/>
          <w:szCs w:val="23"/>
        </w:rPr>
      </w:pPr>
      <w:r w:rsidRPr="00E62DB5">
        <w:rPr>
          <w:sz w:val="23"/>
          <w:szCs w:val="23"/>
        </w:rPr>
        <w:t>3. DAĻĀ: Kancelejas preču piegāde Daugavpils Marka Rotko mākslas centram – SIA “</w:t>
      </w:r>
      <w:proofErr w:type="spellStart"/>
      <w:r w:rsidRPr="00E62DB5">
        <w:rPr>
          <w:sz w:val="23"/>
          <w:szCs w:val="23"/>
        </w:rPr>
        <w:t>Hermess</w:t>
      </w:r>
      <w:proofErr w:type="spellEnd"/>
      <w:r w:rsidRPr="00E62DB5">
        <w:rPr>
          <w:sz w:val="23"/>
          <w:szCs w:val="23"/>
        </w:rPr>
        <w:t>” un SIA “PRINT &amp; SERVISS”;</w:t>
      </w:r>
    </w:p>
    <w:p w:rsidR="00C552DA" w:rsidRPr="00E62DB5" w:rsidRDefault="00E62DB5" w:rsidP="00E62DB5">
      <w:pPr>
        <w:pStyle w:val="BodyTextIndent"/>
        <w:numPr>
          <w:ilvl w:val="1"/>
          <w:numId w:val="37"/>
        </w:numPr>
        <w:tabs>
          <w:tab w:val="left" w:pos="360"/>
        </w:tabs>
        <w:spacing w:after="120"/>
        <w:rPr>
          <w:sz w:val="23"/>
          <w:szCs w:val="23"/>
        </w:rPr>
      </w:pPr>
      <w:r w:rsidRPr="00E62DB5">
        <w:rPr>
          <w:sz w:val="23"/>
          <w:szCs w:val="23"/>
        </w:rPr>
        <w:t>4. DAĻĀ: Kancelejas preču piegāde Bērnunamam – patversmei “Priedīte” – SIA “</w:t>
      </w:r>
      <w:proofErr w:type="spellStart"/>
      <w:r w:rsidRPr="00E62DB5">
        <w:rPr>
          <w:sz w:val="23"/>
          <w:szCs w:val="23"/>
        </w:rPr>
        <w:t>Hermess</w:t>
      </w:r>
      <w:proofErr w:type="spellEnd"/>
      <w:r w:rsidRPr="00E62DB5">
        <w:rPr>
          <w:sz w:val="23"/>
          <w:szCs w:val="23"/>
        </w:rPr>
        <w:t>” un SIA “PRINT &amp; SERVISS”.</w:t>
      </w:r>
    </w:p>
    <w:p w:rsidR="00AA33A5" w:rsidRDefault="00B46E65" w:rsidP="00AA33A5">
      <w:pPr>
        <w:pStyle w:val="BodyTextIndent"/>
        <w:numPr>
          <w:ilvl w:val="0"/>
          <w:numId w:val="37"/>
        </w:numPr>
        <w:tabs>
          <w:tab w:val="left" w:pos="360"/>
        </w:tabs>
        <w:spacing w:after="120"/>
        <w:rPr>
          <w:sz w:val="23"/>
          <w:szCs w:val="23"/>
        </w:rPr>
      </w:pPr>
      <w:r>
        <w:rPr>
          <w:sz w:val="23"/>
          <w:szCs w:val="23"/>
        </w:rPr>
        <w:t>2016</w:t>
      </w:r>
      <w:r w:rsidR="00AD5243" w:rsidRPr="00AA33A5">
        <w:rPr>
          <w:sz w:val="23"/>
          <w:szCs w:val="23"/>
        </w:rPr>
        <w:t xml:space="preserve">.gada </w:t>
      </w:r>
      <w:r w:rsidR="00E62DB5">
        <w:rPr>
          <w:sz w:val="23"/>
          <w:szCs w:val="23"/>
        </w:rPr>
        <w:t>23.maija</w:t>
      </w:r>
      <w:r w:rsidR="00AD5243" w:rsidRPr="00AA33A5">
        <w:rPr>
          <w:sz w:val="23"/>
          <w:szCs w:val="23"/>
        </w:rPr>
        <w:t xml:space="preserve"> sēdē (protokols Nr.2) iepirkumu komisija atvēra iesniegtos piedāvājumus un konstatēja, ka pretendenti piedāvā šādas līgumcenas bez pievienotās vērtības nodokļa</w:t>
      </w:r>
      <w:r>
        <w:rPr>
          <w:sz w:val="23"/>
          <w:szCs w:val="23"/>
        </w:rPr>
        <w:t xml:space="preserve"> iepirkum</w:t>
      </w:r>
      <w:r w:rsidR="0062298C">
        <w:rPr>
          <w:sz w:val="23"/>
          <w:szCs w:val="23"/>
        </w:rPr>
        <w:t>ā</w:t>
      </w:r>
      <w:r w:rsidR="00AD5243" w:rsidRPr="00AA33A5">
        <w:rPr>
          <w:sz w:val="23"/>
          <w:szCs w:val="23"/>
        </w:rPr>
        <w:t>:</w:t>
      </w:r>
    </w:p>
    <w:tbl>
      <w:tblPr>
        <w:tblW w:w="477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351"/>
        <w:gridCol w:w="1401"/>
        <w:gridCol w:w="1402"/>
        <w:gridCol w:w="1404"/>
        <w:gridCol w:w="1402"/>
      </w:tblGrid>
      <w:tr w:rsidR="00E62DB5" w:rsidRPr="0026499D" w:rsidTr="00B805BF">
        <w:trPr>
          <w:trHeight w:val="516"/>
        </w:trPr>
        <w:tc>
          <w:tcPr>
            <w:tcW w:w="228"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47143B">
            <w:pPr>
              <w:jc w:val="center"/>
              <w:rPr>
                <w:rFonts w:eastAsia="Calibri"/>
                <w:b/>
                <w:sz w:val="20"/>
                <w:szCs w:val="20"/>
                <w:lang w:val="lv-LV"/>
              </w:rPr>
            </w:pPr>
            <w:proofErr w:type="spellStart"/>
            <w:r w:rsidRPr="0026499D">
              <w:rPr>
                <w:rFonts w:eastAsia="Calibri"/>
                <w:b/>
                <w:sz w:val="20"/>
                <w:szCs w:val="20"/>
                <w:lang w:val="lv-LV"/>
              </w:rPr>
              <w:t>Nr.p.k</w:t>
            </w:r>
            <w:proofErr w:type="spellEnd"/>
            <w:r w:rsidRPr="0026499D">
              <w:rPr>
                <w:rFonts w:eastAsia="Calibri"/>
                <w:b/>
                <w:sz w:val="20"/>
                <w:szCs w:val="20"/>
                <w:lang w:val="lv-LV"/>
              </w:rPr>
              <w:t>.</w:t>
            </w:r>
          </w:p>
        </w:tc>
        <w:tc>
          <w:tcPr>
            <w:tcW w:w="1387"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47143B">
            <w:pPr>
              <w:jc w:val="center"/>
              <w:rPr>
                <w:rFonts w:eastAsia="Calibri"/>
                <w:b/>
                <w:sz w:val="20"/>
                <w:szCs w:val="20"/>
                <w:lang w:val="lv-LV"/>
              </w:rPr>
            </w:pPr>
            <w:r w:rsidRPr="0026499D">
              <w:rPr>
                <w:rFonts w:eastAsia="Calibri"/>
                <w:b/>
                <w:sz w:val="20"/>
                <w:szCs w:val="20"/>
                <w:lang w:val="lv-LV"/>
              </w:rPr>
              <w:t>Pretendenta nosaukums</w:t>
            </w:r>
          </w:p>
        </w:tc>
        <w:tc>
          <w:tcPr>
            <w:tcW w:w="846" w:type="pct"/>
            <w:tcBorders>
              <w:top w:val="single" w:sz="4" w:space="0" w:color="auto"/>
              <w:left w:val="single" w:sz="4" w:space="0" w:color="auto"/>
              <w:right w:val="single" w:sz="4" w:space="0" w:color="auto"/>
            </w:tcBorders>
            <w:vAlign w:val="center"/>
            <w:hideMark/>
          </w:tcPr>
          <w:p w:rsidR="00E62DB5" w:rsidRPr="0026499D" w:rsidRDefault="00E62DB5" w:rsidP="0047143B">
            <w:pPr>
              <w:jc w:val="center"/>
              <w:rPr>
                <w:rFonts w:eastAsia="Calibri"/>
                <w:b/>
                <w:sz w:val="20"/>
                <w:szCs w:val="20"/>
                <w:lang w:val="lv-LV"/>
              </w:rPr>
            </w:pPr>
            <w:r w:rsidRPr="0026499D">
              <w:rPr>
                <w:rFonts w:eastAsia="Calibri"/>
                <w:b/>
                <w:sz w:val="20"/>
                <w:szCs w:val="20"/>
                <w:lang w:val="lv-LV"/>
              </w:rPr>
              <w:t xml:space="preserve">Piedāvātā cena EUR bez PVN </w:t>
            </w:r>
            <w:r w:rsidRPr="0026499D">
              <w:rPr>
                <w:rFonts w:eastAsia="Calibri"/>
                <w:sz w:val="20"/>
                <w:szCs w:val="20"/>
                <w:lang w:val="lv-LV"/>
              </w:rPr>
              <w:t>(1.DAĻA)</w:t>
            </w:r>
          </w:p>
        </w:tc>
        <w:tc>
          <w:tcPr>
            <w:tcW w:w="846" w:type="pct"/>
            <w:tcBorders>
              <w:top w:val="single" w:sz="4" w:space="0" w:color="auto"/>
              <w:left w:val="single" w:sz="4" w:space="0" w:color="auto"/>
              <w:right w:val="single" w:sz="4" w:space="0" w:color="auto"/>
            </w:tcBorders>
            <w:vAlign w:val="center"/>
          </w:tcPr>
          <w:p w:rsidR="00E62DB5" w:rsidRPr="0026499D" w:rsidRDefault="00E62DB5" w:rsidP="0047143B">
            <w:pPr>
              <w:jc w:val="center"/>
              <w:rPr>
                <w:rFonts w:eastAsia="Calibri"/>
                <w:b/>
                <w:sz w:val="20"/>
                <w:szCs w:val="20"/>
                <w:lang w:val="lv-LV"/>
              </w:rPr>
            </w:pPr>
            <w:r w:rsidRPr="0026499D">
              <w:rPr>
                <w:rFonts w:eastAsia="Calibri"/>
                <w:b/>
                <w:sz w:val="20"/>
                <w:szCs w:val="20"/>
                <w:lang w:val="lv-LV"/>
              </w:rPr>
              <w:t xml:space="preserve">Piedāvātā cena EUR bez PVN </w:t>
            </w:r>
            <w:r w:rsidRPr="0026499D">
              <w:rPr>
                <w:rFonts w:eastAsia="Calibri"/>
                <w:sz w:val="20"/>
                <w:szCs w:val="20"/>
                <w:lang w:val="lv-LV"/>
              </w:rPr>
              <w:t>(2.DAĻA)</w:t>
            </w:r>
          </w:p>
        </w:tc>
        <w:tc>
          <w:tcPr>
            <w:tcW w:w="847" w:type="pct"/>
            <w:tcBorders>
              <w:top w:val="single" w:sz="4" w:space="0" w:color="auto"/>
              <w:left w:val="single" w:sz="4" w:space="0" w:color="auto"/>
              <w:right w:val="single" w:sz="4" w:space="0" w:color="auto"/>
            </w:tcBorders>
            <w:vAlign w:val="center"/>
          </w:tcPr>
          <w:p w:rsidR="00E62DB5" w:rsidRPr="0026499D" w:rsidRDefault="00E62DB5" w:rsidP="0047143B">
            <w:pPr>
              <w:jc w:val="center"/>
              <w:rPr>
                <w:rFonts w:eastAsia="Calibri"/>
                <w:b/>
                <w:sz w:val="20"/>
                <w:szCs w:val="20"/>
                <w:lang w:val="lv-LV"/>
              </w:rPr>
            </w:pPr>
            <w:r w:rsidRPr="0026499D">
              <w:rPr>
                <w:rFonts w:eastAsia="Calibri"/>
                <w:b/>
                <w:sz w:val="20"/>
                <w:szCs w:val="20"/>
                <w:lang w:val="lv-LV"/>
              </w:rPr>
              <w:t xml:space="preserve">Piedāvātā cena EUR bez PVN </w:t>
            </w:r>
            <w:r w:rsidRPr="0026499D">
              <w:rPr>
                <w:rFonts w:eastAsia="Calibri"/>
                <w:sz w:val="20"/>
                <w:szCs w:val="20"/>
                <w:lang w:val="lv-LV"/>
              </w:rPr>
              <w:t>(3.DAĻA)</w:t>
            </w:r>
          </w:p>
        </w:tc>
        <w:tc>
          <w:tcPr>
            <w:tcW w:w="847" w:type="pct"/>
            <w:tcBorders>
              <w:top w:val="single" w:sz="4" w:space="0" w:color="auto"/>
              <w:left w:val="single" w:sz="4" w:space="0" w:color="auto"/>
              <w:right w:val="single" w:sz="4" w:space="0" w:color="auto"/>
            </w:tcBorders>
            <w:vAlign w:val="center"/>
          </w:tcPr>
          <w:p w:rsidR="00E62DB5" w:rsidRPr="0026499D" w:rsidRDefault="00E62DB5" w:rsidP="0047143B">
            <w:pPr>
              <w:jc w:val="center"/>
              <w:rPr>
                <w:rFonts w:eastAsia="Calibri"/>
                <w:b/>
                <w:sz w:val="20"/>
                <w:szCs w:val="20"/>
                <w:lang w:val="lv-LV"/>
              </w:rPr>
            </w:pPr>
            <w:r w:rsidRPr="0026499D">
              <w:rPr>
                <w:rFonts w:eastAsia="Calibri"/>
                <w:b/>
                <w:sz w:val="20"/>
                <w:szCs w:val="20"/>
                <w:lang w:val="lv-LV"/>
              </w:rPr>
              <w:t xml:space="preserve">Piedāvātā cena EUR bez PVN </w:t>
            </w:r>
            <w:r w:rsidRPr="0026499D">
              <w:rPr>
                <w:rFonts w:eastAsia="Calibri"/>
                <w:sz w:val="20"/>
                <w:szCs w:val="20"/>
                <w:lang w:val="lv-LV"/>
              </w:rPr>
              <w:t>(4.DAĻA)</w:t>
            </w:r>
          </w:p>
        </w:tc>
      </w:tr>
      <w:tr w:rsidR="00E62DB5" w:rsidRPr="0026499D" w:rsidTr="00B805BF">
        <w:trPr>
          <w:trHeight w:val="438"/>
        </w:trPr>
        <w:tc>
          <w:tcPr>
            <w:tcW w:w="228"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47143B">
            <w:pPr>
              <w:jc w:val="center"/>
              <w:rPr>
                <w:rFonts w:eastAsia="Calibri"/>
                <w:sz w:val="20"/>
                <w:szCs w:val="20"/>
                <w:lang w:val="lv-LV"/>
              </w:rPr>
            </w:pPr>
            <w:r w:rsidRPr="0026499D">
              <w:rPr>
                <w:rFonts w:eastAsia="Calibri"/>
                <w:sz w:val="20"/>
                <w:szCs w:val="20"/>
                <w:lang w:val="lv-LV"/>
              </w:rPr>
              <w:t>4.1.</w:t>
            </w:r>
          </w:p>
        </w:tc>
        <w:tc>
          <w:tcPr>
            <w:tcW w:w="1387"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26499D">
            <w:pPr>
              <w:jc w:val="center"/>
              <w:rPr>
                <w:rFonts w:eastAsia="Calibri"/>
                <w:sz w:val="20"/>
                <w:szCs w:val="20"/>
                <w:lang w:val="lv-LV"/>
              </w:rPr>
            </w:pPr>
            <w:r w:rsidRPr="0026499D">
              <w:rPr>
                <w:sz w:val="20"/>
                <w:szCs w:val="20"/>
                <w:lang w:val="lv-LV"/>
              </w:rPr>
              <w:t>SIA “TETRA-PLUS RD”</w:t>
            </w:r>
          </w:p>
        </w:tc>
        <w:tc>
          <w:tcPr>
            <w:tcW w:w="846"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70695,35</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E62DB5" w:rsidRPr="0026499D" w:rsidRDefault="00E62DB5" w:rsidP="0047143B">
            <w:pPr>
              <w:jc w:val="center"/>
              <w:rPr>
                <w:rFonts w:eastAsia="Calibri"/>
                <w:sz w:val="20"/>
                <w:szCs w:val="20"/>
                <w:lang w:val="lv-LV"/>
              </w:rPr>
            </w:pPr>
          </w:p>
        </w:tc>
        <w:tc>
          <w:tcPr>
            <w:tcW w:w="847" w:type="pct"/>
            <w:tcBorders>
              <w:top w:val="single" w:sz="4" w:space="0" w:color="auto"/>
              <w:left w:val="single" w:sz="4" w:space="0" w:color="auto"/>
              <w:bottom w:val="single" w:sz="4" w:space="0" w:color="auto"/>
              <w:right w:val="single" w:sz="4" w:space="0" w:color="auto"/>
            </w:tcBorders>
            <w:shd w:val="clear" w:color="auto" w:fill="D9D9D9"/>
            <w:vAlign w:val="center"/>
          </w:tcPr>
          <w:p w:rsidR="00E62DB5" w:rsidRPr="0026499D" w:rsidRDefault="00E62DB5" w:rsidP="0047143B">
            <w:pPr>
              <w:jc w:val="center"/>
              <w:rPr>
                <w:rFonts w:eastAsia="Calibri"/>
                <w:sz w:val="20"/>
                <w:szCs w:val="20"/>
                <w:lang w:val="lv-LV"/>
              </w:rPr>
            </w:pPr>
          </w:p>
        </w:tc>
        <w:tc>
          <w:tcPr>
            <w:tcW w:w="847" w:type="pct"/>
            <w:tcBorders>
              <w:top w:val="single" w:sz="4" w:space="0" w:color="auto"/>
              <w:left w:val="single" w:sz="4" w:space="0" w:color="auto"/>
              <w:bottom w:val="single" w:sz="4" w:space="0" w:color="auto"/>
              <w:right w:val="single" w:sz="4" w:space="0" w:color="auto"/>
            </w:tcBorders>
            <w:shd w:val="clear" w:color="auto" w:fill="D9D9D9"/>
            <w:vAlign w:val="center"/>
          </w:tcPr>
          <w:p w:rsidR="00E62DB5" w:rsidRPr="0026499D" w:rsidRDefault="00E62DB5" w:rsidP="0047143B">
            <w:pPr>
              <w:jc w:val="center"/>
              <w:rPr>
                <w:rFonts w:eastAsia="Calibri"/>
                <w:sz w:val="20"/>
                <w:szCs w:val="20"/>
                <w:lang w:val="lv-LV"/>
              </w:rPr>
            </w:pPr>
          </w:p>
        </w:tc>
      </w:tr>
      <w:tr w:rsidR="00E62DB5" w:rsidRPr="0026499D" w:rsidTr="00B805BF">
        <w:trPr>
          <w:trHeight w:val="416"/>
        </w:trPr>
        <w:tc>
          <w:tcPr>
            <w:tcW w:w="228"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47143B">
            <w:pPr>
              <w:jc w:val="center"/>
              <w:rPr>
                <w:rFonts w:eastAsia="Calibri"/>
                <w:sz w:val="20"/>
                <w:szCs w:val="20"/>
                <w:lang w:val="lv-LV"/>
              </w:rPr>
            </w:pPr>
            <w:r w:rsidRPr="0026499D">
              <w:rPr>
                <w:rFonts w:eastAsia="Calibri"/>
                <w:sz w:val="20"/>
                <w:szCs w:val="20"/>
                <w:lang w:val="lv-LV"/>
              </w:rPr>
              <w:t>4.2.</w:t>
            </w:r>
          </w:p>
        </w:tc>
        <w:tc>
          <w:tcPr>
            <w:tcW w:w="1387"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26499D">
            <w:pPr>
              <w:jc w:val="center"/>
              <w:rPr>
                <w:rFonts w:eastAsia="Calibri"/>
                <w:sz w:val="20"/>
                <w:szCs w:val="20"/>
                <w:lang w:val="lv-LV"/>
              </w:rPr>
            </w:pPr>
            <w:r w:rsidRPr="0026499D">
              <w:rPr>
                <w:sz w:val="20"/>
                <w:szCs w:val="20"/>
                <w:lang w:val="lv-LV"/>
              </w:rPr>
              <w:t>SIA “</w:t>
            </w:r>
            <w:proofErr w:type="spellStart"/>
            <w:r w:rsidRPr="0026499D">
              <w:rPr>
                <w:sz w:val="20"/>
                <w:szCs w:val="20"/>
                <w:lang w:val="lv-LV"/>
              </w:rPr>
              <w:t>Hermess</w:t>
            </w:r>
            <w:proofErr w:type="spellEnd"/>
            <w:r w:rsidRPr="0026499D">
              <w:rPr>
                <w:sz w:val="20"/>
                <w:szCs w:val="20"/>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10276,81</w:t>
            </w:r>
          </w:p>
        </w:tc>
        <w:tc>
          <w:tcPr>
            <w:tcW w:w="846"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2581,03</w:t>
            </w:r>
          </w:p>
        </w:tc>
        <w:tc>
          <w:tcPr>
            <w:tcW w:w="847"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2123,25</w:t>
            </w:r>
          </w:p>
        </w:tc>
        <w:tc>
          <w:tcPr>
            <w:tcW w:w="847"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7089,96</w:t>
            </w:r>
          </w:p>
        </w:tc>
      </w:tr>
      <w:tr w:rsidR="00E62DB5" w:rsidRPr="0026499D" w:rsidTr="00B805BF">
        <w:trPr>
          <w:trHeight w:val="416"/>
        </w:trPr>
        <w:tc>
          <w:tcPr>
            <w:tcW w:w="228"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47143B">
            <w:pPr>
              <w:jc w:val="center"/>
              <w:rPr>
                <w:rFonts w:eastAsia="Calibri"/>
                <w:sz w:val="20"/>
                <w:szCs w:val="20"/>
                <w:lang w:val="lv-LV"/>
              </w:rPr>
            </w:pPr>
            <w:r w:rsidRPr="0026499D">
              <w:rPr>
                <w:rFonts w:eastAsia="Calibri"/>
                <w:sz w:val="20"/>
                <w:szCs w:val="20"/>
                <w:lang w:val="lv-LV"/>
              </w:rPr>
              <w:t>4.3.</w:t>
            </w:r>
          </w:p>
        </w:tc>
        <w:tc>
          <w:tcPr>
            <w:tcW w:w="1387" w:type="pct"/>
            <w:tcBorders>
              <w:top w:val="single" w:sz="4" w:space="0" w:color="auto"/>
              <w:left w:val="single" w:sz="4" w:space="0" w:color="auto"/>
              <w:bottom w:val="single" w:sz="4" w:space="0" w:color="auto"/>
              <w:right w:val="single" w:sz="4" w:space="0" w:color="auto"/>
            </w:tcBorders>
            <w:vAlign w:val="center"/>
            <w:hideMark/>
          </w:tcPr>
          <w:p w:rsidR="00E62DB5" w:rsidRPr="0026499D" w:rsidRDefault="00E62DB5" w:rsidP="0026499D">
            <w:pPr>
              <w:jc w:val="center"/>
              <w:rPr>
                <w:rFonts w:eastAsia="Calibri"/>
                <w:sz w:val="20"/>
                <w:szCs w:val="20"/>
                <w:lang w:val="lv-LV"/>
              </w:rPr>
            </w:pPr>
            <w:r w:rsidRPr="0026499D">
              <w:rPr>
                <w:sz w:val="20"/>
                <w:szCs w:val="20"/>
                <w:lang w:val="lv-LV"/>
              </w:rPr>
              <w:t>SIA “PRINT &amp; SERVISS”</w:t>
            </w:r>
          </w:p>
        </w:tc>
        <w:tc>
          <w:tcPr>
            <w:tcW w:w="846"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73731,79</w:t>
            </w:r>
          </w:p>
        </w:tc>
        <w:tc>
          <w:tcPr>
            <w:tcW w:w="846"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886,67</w:t>
            </w:r>
          </w:p>
        </w:tc>
        <w:tc>
          <w:tcPr>
            <w:tcW w:w="847"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1654,49</w:t>
            </w:r>
          </w:p>
        </w:tc>
        <w:tc>
          <w:tcPr>
            <w:tcW w:w="847"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5671,31</w:t>
            </w:r>
          </w:p>
        </w:tc>
      </w:tr>
      <w:tr w:rsidR="00E62DB5" w:rsidRPr="0026499D" w:rsidTr="00B805BF">
        <w:trPr>
          <w:trHeight w:val="416"/>
        </w:trPr>
        <w:tc>
          <w:tcPr>
            <w:tcW w:w="228"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4.4.</w:t>
            </w:r>
          </w:p>
        </w:tc>
        <w:tc>
          <w:tcPr>
            <w:tcW w:w="1387"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26499D">
            <w:pPr>
              <w:jc w:val="center"/>
              <w:rPr>
                <w:sz w:val="20"/>
                <w:szCs w:val="20"/>
                <w:lang w:val="lv-LV"/>
              </w:rPr>
            </w:pPr>
            <w:r w:rsidRPr="0026499D">
              <w:rPr>
                <w:sz w:val="20"/>
                <w:szCs w:val="20"/>
                <w:lang w:val="lv-LV"/>
              </w:rPr>
              <w:t>SIA “Jo-jo.lv”</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E62DB5" w:rsidRPr="0026499D" w:rsidRDefault="00E62DB5" w:rsidP="0047143B">
            <w:pPr>
              <w:jc w:val="center"/>
              <w:rPr>
                <w:rFonts w:eastAsia="Calibri"/>
                <w:sz w:val="20"/>
                <w:szCs w:val="20"/>
                <w:lang w:val="lv-LV"/>
              </w:rPr>
            </w:pPr>
          </w:p>
        </w:tc>
        <w:tc>
          <w:tcPr>
            <w:tcW w:w="846" w:type="pct"/>
            <w:tcBorders>
              <w:top w:val="single" w:sz="4" w:space="0" w:color="auto"/>
              <w:left w:val="single" w:sz="4" w:space="0" w:color="auto"/>
              <w:bottom w:val="single" w:sz="4" w:space="0" w:color="auto"/>
              <w:right w:val="single" w:sz="4" w:space="0" w:color="auto"/>
            </w:tcBorders>
            <w:vAlign w:val="center"/>
          </w:tcPr>
          <w:p w:rsidR="00E62DB5" w:rsidRPr="0026499D" w:rsidRDefault="00E62DB5" w:rsidP="0047143B">
            <w:pPr>
              <w:jc w:val="center"/>
              <w:rPr>
                <w:rFonts w:eastAsia="Calibri"/>
                <w:sz w:val="20"/>
                <w:szCs w:val="20"/>
                <w:lang w:val="lv-LV"/>
              </w:rPr>
            </w:pPr>
            <w:r w:rsidRPr="0026499D">
              <w:rPr>
                <w:rFonts w:eastAsia="Calibri"/>
                <w:sz w:val="20"/>
                <w:szCs w:val="20"/>
                <w:lang w:val="lv-LV"/>
              </w:rPr>
              <w:t>1571,14</w:t>
            </w:r>
          </w:p>
        </w:tc>
        <w:tc>
          <w:tcPr>
            <w:tcW w:w="847" w:type="pct"/>
            <w:tcBorders>
              <w:top w:val="single" w:sz="4" w:space="0" w:color="auto"/>
              <w:left w:val="single" w:sz="4" w:space="0" w:color="auto"/>
              <w:bottom w:val="single" w:sz="4" w:space="0" w:color="auto"/>
              <w:right w:val="single" w:sz="4" w:space="0" w:color="auto"/>
            </w:tcBorders>
            <w:shd w:val="clear" w:color="auto" w:fill="D9D9D9"/>
            <w:vAlign w:val="center"/>
          </w:tcPr>
          <w:p w:rsidR="00E62DB5" w:rsidRPr="0026499D" w:rsidRDefault="00E62DB5" w:rsidP="0047143B">
            <w:pPr>
              <w:jc w:val="center"/>
              <w:rPr>
                <w:rFonts w:eastAsia="Calibri"/>
                <w:sz w:val="20"/>
                <w:szCs w:val="20"/>
                <w:lang w:val="lv-LV"/>
              </w:rPr>
            </w:pPr>
          </w:p>
        </w:tc>
        <w:tc>
          <w:tcPr>
            <w:tcW w:w="847" w:type="pct"/>
            <w:tcBorders>
              <w:top w:val="single" w:sz="4" w:space="0" w:color="auto"/>
              <w:left w:val="single" w:sz="4" w:space="0" w:color="auto"/>
              <w:bottom w:val="single" w:sz="4" w:space="0" w:color="auto"/>
              <w:right w:val="single" w:sz="4" w:space="0" w:color="auto"/>
            </w:tcBorders>
            <w:shd w:val="clear" w:color="auto" w:fill="D9D9D9"/>
            <w:vAlign w:val="center"/>
          </w:tcPr>
          <w:p w:rsidR="00E62DB5" w:rsidRPr="0026499D" w:rsidRDefault="00E62DB5" w:rsidP="0047143B">
            <w:pPr>
              <w:jc w:val="center"/>
              <w:rPr>
                <w:rFonts w:eastAsia="Calibri"/>
                <w:sz w:val="20"/>
                <w:szCs w:val="20"/>
                <w:lang w:val="lv-LV"/>
              </w:rPr>
            </w:pPr>
          </w:p>
        </w:tc>
      </w:tr>
    </w:tbl>
    <w:p w:rsidR="00434D18" w:rsidRPr="008B6BCB" w:rsidRDefault="008B6BCB" w:rsidP="004C114F">
      <w:pPr>
        <w:pStyle w:val="BodyTextIndent"/>
        <w:numPr>
          <w:ilvl w:val="0"/>
          <w:numId w:val="37"/>
        </w:numPr>
        <w:tabs>
          <w:tab w:val="left" w:pos="360"/>
        </w:tabs>
        <w:spacing w:before="120" w:after="120"/>
        <w:ind w:left="357" w:hanging="357"/>
        <w:rPr>
          <w:sz w:val="23"/>
          <w:szCs w:val="23"/>
        </w:rPr>
      </w:pPr>
      <w:r w:rsidRPr="008B6BCB">
        <w:rPr>
          <w:sz w:val="23"/>
          <w:szCs w:val="23"/>
        </w:rPr>
        <w:t xml:space="preserve">2016.gada </w:t>
      </w:r>
      <w:r w:rsidR="00E62DB5">
        <w:rPr>
          <w:sz w:val="23"/>
          <w:szCs w:val="23"/>
        </w:rPr>
        <w:t>20.jūnija</w:t>
      </w:r>
      <w:r w:rsidRPr="008B6BCB">
        <w:rPr>
          <w:sz w:val="23"/>
          <w:szCs w:val="23"/>
        </w:rPr>
        <w:t xml:space="preserve"> sēdē (protokols Nr.3</w:t>
      </w:r>
      <w:r w:rsidR="00C43C5A" w:rsidRPr="008B6BCB">
        <w:rPr>
          <w:sz w:val="23"/>
          <w:szCs w:val="23"/>
        </w:rPr>
        <w:t xml:space="preserve">) iepirkumu komisija </w:t>
      </w:r>
      <w:r w:rsidR="00AA33A5" w:rsidRPr="008B6BCB">
        <w:rPr>
          <w:sz w:val="22"/>
          <w:szCs w:val="22"/>
        </w:rPr>
        <w:t xml:space="preserve">veica aritmētisko kļūdu </w:t>
      </w:r>
      <w:r>
        <w:rPr>
          <w:sz w:val="22"/>
          <w:szCs w:val="22"/>
        </w:rPr>
        <w:t xml:space="preserve">pārbaudi </w:t>
      </w:r>
      <w:r w:rsidR="00AA33A5" w:rsidRPr="008B6BCB">
        <w:rPr>
          <w:sz w:val="22"/>
          <w:szCs w:val="22"/>
        </w:rPr>
        <w:t>pretendentu piedāvājumos</w:t>
      </w:r>
      <w:r w:rsidR="00E25A93">
        <w:rPr>
          <w:sz w:val="22"/>
          <w:szCs w:val="22"/>
        </w:rPr>
        <w:t xml:space="preserve"> un uzlaboja aritmētiskās kļūdas</w:t>
      </w:r>
      <w:r w:rsidR="00AA33A5" w:rsidRPr="008B6BCB">
        <w:rPr>
          <w:sz w:val="22"/>
          <w:szCs w:val="22"/>
        </w:rPr>
        <w:t xml:space="preserve">. </w:t>
      </w:r>
    </w:p>
    <w:p w:rsidR="00AA33A5" w:rsidRPr="00434D18" w:rsidRDefault="00434D18" w:rsidP="00434D18">
      <w:pPr>
        <w:pStyle w:val="BodyTextIndent"/>
        <w:numPr>
          <w:ilvl w:val="0"/>
          <w:numId w:val="37"/>
        </w:numPr>
        <w:tabs>
          <w:tab w:val="left" w:pos="360"/>
        </w:tabs>
        <w:spacing w:after="120"/>
        <w:rPr>
          <w:sz w:val="23"/>
          <w:szCs w:val="23"/>
        </w:rPr>
      </w:pPr>
      <w:r>
        <w:rPr>
          <w:sz w:val="22"/>
          <w:szCs w:val="22"/>
        </w:rPr>
        <w:t>P</w:t>
      </w:r>
      <w:r w:rsidR="00AA33A5" w:rsidRPr="00434D18">
        <w:rPr>
          <w:sz w:val="22"/>
          <w:szCs w:val="22"/>
        </w:rPr>
        <w:t>ēc aritmētis</w:t>
      </w:r>
      <w:r w:rsidR="008B6BCB">
        <w:rPr>
          <w:sz w:val="22"/>
          <w:szCs w:val="22"/>
        </w:rPr>
        <w:t xml:space="preserve">ko kļūdu labošanas pretendentu </w:t>
      </w:r>
      <w:r w:rsidR="00AA33A5" w:rsidRPr="00434D18">
        <w:rPr>
          <w:sz w:val="22"/>
          <w:szCs w:val="22"/>
        </w:rPr>
        <w:t>piedāvā</w:t>
      </w:r>
      <w:r w:rsidR="008B6BCB">
        <w:rPr>
          <w:sz w:val="22"/>
          <w:szCs w:val="22"/>
        </w:rPr>
        <w:t>tās</w:t>
      </w:r>
      <w:r w:rsidR="00AA33A5" w:rsidRPr="00434D18">
        <w:rPr>
          <w:sz w:val="22"/>
          <w:szCs w:val="22"/>
        </w:rPr>
        <w:t xml:space="preserve"> līgumcenas</w:t>
      </w:r>
      <w:r w:rsidR="008B6BCB">
        <w:rPr>
          <w:sz w:val="22"/>
          <w:szCs w:val="22"/>
        </w:rPr>
        <w:t xml:space="preserve"> ir šādas</w:t>
      </w:r>
      <w:r w:rsidR="00AA33A5" w:rsidRPr="00434D18">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18"/>
        <w:gridCol w:w="1246"/>
        <w:gridCol w:w="1937"/>
        <w:gridCol w:w="2041"/>
      </w:tblGrid>
      <w:tr w:rsidR="00E62DB5" w:rsidRPr="00E62DB5" w:rsidTr="00F71CB7">
        <w:trPr>
          <w:trHeight w:val="1470"/>
        </w:trPr>
        <w:tc>
          <w:tcPr>
            <w:tcW w:w="305" w:type="pct"/>
            <w:shd w:val="clear" w:color="auto" w:fill="auto"/>
            <w:noWrap/>
            <w:vAlign w:val="center"/>
            <w:hideMark/>
          </w:tcPr>
          <w:p w:rsidR="00E62DB5" w:rsidRPr="00E62DB5" w:rsidRDefault="00E62DB5" w:rsidP="00E62DB5">
            <w:pPr>
              <w:jc w:val="center"/>
              <w:rPr>
                <w:b/>
                <w:color w:val="000000"/>
                <w:sz w:val="20"/>
                <w:szCs w:val="20"/>
              </w:rPr>
            </w:pPr>
            <w:proofErr w:type="spellStart"/>
            <w:r w:rsidRPr="00E62DB5">
              <w:rPr>
                <w:b/>
                <w:color w:val="000000"/>
                <w:sz w:val="20"/>
                <w:szCs w:val="20"/>
              </w:rPr>
              <w:t>Nr</w:t>
            </w:r>
            <w:proofErr w:type="spellEnd"/>
            <w:r w:rsidRPr="00E62DB5">
              <w:rPr>
                <w:b/>
                <w:color w:val="000000"/>
                <w:sz w:val="20"/>
                <w:szCs w:val="20"/>
              </w:rPr>
              <w:t>.</w:t>
            </w:r>
          </w:p>
        </w:tc>
        <w:tc>
          <w:tcPr>
            <w:tcW w:w="1857" w:type="pct"/>
            <w:shd w:val="clear" w:color="auto" w:fill="auto"/>
            <w:vAlign w:val="center"/>
            <w:hideMark/>
          </w:tcPr>
          <w:p w:rsidR="00E62DB5" w:rsidRPr="00E62DB5" w:rsidRDefault="00E62DB5" w:rsidP="00E62DB5">
            <w:pPr>
              <w:jc w:val="center"/>
              <w:rPr>
                <w:b/>
                <w:bCs/>
                <w:color w:val="000000"/>
                <w:sz w:val="20"/>
                <w:szCs w:val="20"/>
              </w:rPr>
            </w:pPr>
            <w:proofErr w:type="spellStart"/>
            <w:r w:rsidRPr="00E62DB5">
              <w:rPr>
                <w:b/>
                <w:bCs/>
                <w:color w:val="000000"/>
                <w:sz w:val="20"/>
                <w:szCs w:val="20"/>
              </w:rPr>
              <w:t>Pretendents</w:t>
            </w:r>
            <w:proofErr w:type="spellEnd"/>
          </w:p>
        </w:tc>
        <w:tc>
          <w:tcPr>
            <w:tcW w:w="677" w:type="pct"/>
            <w:shd w:val="clear" w:color="auto" w:fill="auto"/>
            <w:vAlign w:val="center"/>
            <w:hideMark/>
          </w:tcPr>
          <w:p w:rsidR="00E62DB5" w:rsidRPr="00E62DB5" w:rsidRDefault="00E62DB5" w:rsidP="00E62DB5">
            <w:pPr>
              <w:jc w:val="center"/>
              <w:rPr>
                <w:b/>
                <w:bCs/>
                <w:color w:val="000000"/>
                <w:sz w:val="20"/>
                <w:szCs w:val="20"/>
              </w:rPr>
            </w:pPr>
            <w:proofErr w:type="spellStart"/>
            <w:r w:rsidRPr="00E62DB5">
              <w:rPr>
                <w:b/>
                <w:bCs/>
                <w:color w:val="000000"/>
                <w:sz w:val="20"/>
                <w:szCs w:val="20"/>
              </w:rPr>
              <w:t>Daļas</w:t>
            </w:r>
            <w:proofErr w:type="spellEnd"/>
            <w:r w:rsidRPr="00E62DB5">
              <w:rPr>
                <w:b/>
                <w:bCs/>
                <w:color w:val="000000"/>
                <w:sz w:val="20"/>
                <w:szCs w:val="20"/>
              </w:rPr>
              <w:t xml:space="preserve"> </w:t>
            </w:r>
            <w:proofErr w:type="spellStart"/>
            <w:r w:rsidRPr="00E62DB5">
              <w:rPr>
                <w:b/>
                <w:bCs/>
                <w:color w:val="000000"/>
                <w:sz w:val="20"/>
                <w:szCs w:val="20"/>
              </w:rPr>
              <w:t>Nr</w:t>
            </w:r>
            <w:proofErr w:type="spellEnd"/>
            <w:r w:rsidRPr="00E62DB5">
              <w:rPr>
                <w:b/>
                <w:bCs/>
                <w:color w:val="000000"/>
                <w:sz w:val="20"/>
                <w:szCs w:val="20"/>
              </w:rPr>
              <w:t>.</w:t>
            </w:r>
          </w:p>
        </w:tc>
        <w:tc>
          <w:tcPr>
            <w:tcW w:w="1052" w:type="pct"/>
            <w:shd w:val="clear" w:color="auto" w:fill="auto"/>
            <w:vAlign w:val="center"/>
            <w:hideMark/>
          </w:tcPr>
          <w:p w:rsidR="00E62DB5" w:rsidRPr="00E62DB5" w:rsidRDefault="00E62DB5" w:rsidP="00E62DB5">
            <w:pPr>
              <w:jc w:val="center"/>
              <w:rPr>
                <w:b/>
                <w:bCs/>
                <w:color w:val="000000"/>
                <w:sz w:val="20"/>
                <w:szCs w:val="20"/>
              </w:rPr>
            </w:pPr>
            <w:r w:rsidRPr="00E62DB5">
              <w:rPr>
                <w:b/>
                <w:bCs/>
                <w:color w:val="000000"/>
                <w:sz w:val="20"/>
                <w:szCs w:val="20"/>
              </w:rPr>
              <w:t xml:space="preserve">Pretendenta </w:t>
            </w:r>
            <w:proofErr w:type="spellStart"/>
            <w:r w:rsidRPr="00E62DB5">
              <w:rPr>
                <w:b/>
                <w:bCs/>
                <w:color w:val="000000"/>
                <w:sz w:val="20"/>
                <w:szCs w:val="20"/>
              </w:rPr>
              <w:t>finanšu</w:t>
            </w:r>
            <w:proofErr w:type="spellEnd"/>
            <w:r w:rsidRPr="00E62DB5">
              <w:rPr>
                <w:b/>
                <w:bCs/>
                <w:color w:val="000000"/>
                <w:sz w:val="20"/>
                <w:szCs w:val="20"/>
              </w:rPr>
              <w:t xml:space="preserve"> </w:t>
            </w:r>
            <w:proofErr w:type="spellStart"/>
            <w:r w:rsidRPr="00E62DB5">
              <w:rPr>
                <w:b/>
                <w:bCs/>
                <w:color w:val="000000"/>
                <w:sz w:val="20"/>
                <w:szCs w:val="20"/>
              </w:rPr>
              <w:t>piedāvājumā</w:t>
            </w:r>
            <w:proofErr w:type="spellEnd"/>
            <w:r w:rsidRPr="00E62DB5">
              <w:rPr>
                <w:b/>
                <w:bCs/>
                <w:color w:val="000000"/>
                <w:sz w:val="20"/>
                <w:szCs w:val="20"/>
              </w:rPr>
              <w:t xml:space="preserve"> (EUR bez PVN)</w:t>
            </w:r>
          </w:p>
        </w:tc>
        <w:tc>
          <w:tcPr>
            <w:tcW w:w="1109" w:type="pct"/>
            <w:shd w:val="clear" w:color="auto" w:fill="auto"/>
            <w:vAlign w:val="center"/>
            <w:hideMark/>
          </w:tcPr>
          <w:p w:rsidR="00E62DB5" w:rsidRPr="00E62DB5" w:rsidRDefault="00E62DB5" w:rsidP="00E62DB5">
            <w:pPr>
              <w:jc w:val="center"/>
              <w:rPr>
                <w:b/>
                <w:bCs/>
                <w:color w:val="000000"/>
                <w:sz w:val="20"/>
                <w:szCs w:val="20"/>
              </w:rPr>
            </w:pPr>
            <w:proofErr w:type="spellStart"/>
            <w:r w:rsidRPr="00E62DB5">
              <w:rPr>
                <w:b/>
                <w:bCs/>
                <w:color w:val="000000"/>
                <w:sz w:val="20"/>
                <w:szCs w:val="20"/>
              </w:rPr>
              <w:t>Līgumsumma</w:t>
            </w:r>
            <w:proofErr w:type="spellEnd"/>
            <w:r w:rsidRPr="00E62DB5">
              <w:rPr>
                <w:b/>
                <w:bCs/>
                <w:color w:val="000000"/>
                <w:sz w:val="20"/>
                <w:szCs w:val="20"/>
              </w:rPr>
              <w:t xml:space="preserve"> </w:t>
            </w:r>
            <w:proofErr w:type="spellStart"/>
            <w:r w:rsidRPr="00E62DB5">
              <w:rPr>
                <w:b/>
                <w:bCs/>
                <w:color w:val="000000"/>
                <w:sz w:val="20"/>
                <w:szCs w:val="20"/>
              </w:rPr>
              <w:t>pēc</w:t>
            </w:r>
            <w:proofErr w:type="spellEnd"/>
            <w:r w:rsidRPr="00E62DB5">
              <w:rPr>
                <w:b/>
                <w:bCs/>
                <w:color w:val="000000"/>
                <w:sz w:val="20"/>
                <w:szCs w:val="20"/>
              </w:rPr>
              <w:t xml:space="preserve"> </w:t>
            </w:r>
            <w:proofErr w:type="spellStart"/>
            <w:r w:rsidRPr="00E62DB5">
              <w:rPr>
                <w:b/>
                <w:bCs/>
                <w:color w:val="000000"/>
                <w:sz w:val="20"/>
                <w:szCs w:val="20"/>
              </w:rPr>
              <w:t>aritmētisko</w:t>
            </w:r>
            <w:proofErr w:type="spellEnd"/>
            <w:r w:rsidRPr="00E62DB5">
              <w:rPr>
                <w:b/>
                <w:bCs/>
                <w:color w:val="000000"/>
                <w:sz w:val="20"/>
                <w:szCs w:val="20"/>
              </w:rPr>
              <w:t xml:space="preserve"> </w:t>
            </w:r>
            <w:proofErr w:type="spellStart"/>
            <w:r w:rsidRPr="00E62DB5">
              <w:rPr>
                <w:b/>
                <w:bCs/>
                <w:color w:val="000000"/>
                <w:sz w:val="20"/>
                <w:szCs w:val="20"/>
              </w:rPr>
              <w:t>kļūdu</w:t>
            </w:r>
            <w:proofErr w:type="spellEnd"/>
            <w:r w:rsidRPr="00E62DB5">
              <w:rPr>
                <w:b/>
                <w:bCs/>
                <w:color w:val="000000"/>
                <w:sz w:val="20"/>
                <w:szCs w:val="20"/>
              </w:rPr>
              <w:t xml:space="preserve"> </w:t>
            </w:r>
            <w:proofErr w:type="spellStart"/>
            <w:r w:rsidRPr="00E62DB5">
              <w:rPr>
                <w:b/>
                <w:bCs/>
                <w:color w:val="000000"/>
                <w:sz w:val="20"/>
                <w:szCs w:val="20"/>
              </w:rPr>
              <w:t>labošanas</w:t>
            </w:r>
            <w:proofErr w:type="spellEnd"/>
            <w:r w:rsidRPr="00E62DB5">
              <w:rPr>
                <w:b/>
                <w:bCs/>
                <w:color w:val="000000"/>
                <w:sz w:val="20"/>
                <w:szCs w:val="20"/>
              </w:rPr>
              <w:t xml:space="preserve"> (EUR bez PVN)</w:t>
            </w:r>
          </w:p>
        </w:tc>
      </w:tr>
      <w:tr w:rsidR="00E62DB5" w:rsidRPr="00E62DB5" w:rsidTr="00F71CB7">
        <w:trPr>
          <w:trHeight w:val="288"/>
        </w:trPr>
        <w:tc>
          <w:tcPr>
            <w:tcW w:w="305" w:type="pct"/>
            <w:vMerge w:val="restart"/>
            <w:shd w:val="clear" w:color="auto" w:fill="auto"/>
            <w:noWrap/>
            <w:vAlign w:val="center"/>
            <w:hideMark/>
          </w:tcPr>
          <w:p w:rsidR="00E62DB5" w:rsidRPr="00E62DB5" w:rsidRDefault="00E62DB5" w:rsidP="00E62DB5">
            <w:pPr>
              <w:jc w:val="center"/>
              <w:rPr>
                <w:color w:val="000000"/>
                <w:sz w:val="20"/>
                <w:szCs w:val="20"/>
              </w:rPr>
            </w:pPr>
            <w:r w:rsidRPr="00B805BF">
              <w:rPr>
                <w:color w:val="000000"/>
                <w:sz w:val="20"/>
                <w:szCs w:val="20"/>
              </w:rPr>
              <w:t>6.</w:t>
            </w:r>
            <w:r w:rsidRPr="00E62DB5">
              <w:rPr>
                <w:color w:val="000000"/>
                <w:sz w:val="20"/>
                <w:szCs w:val="20"/>
              </w:rPr>
              <w:t>1</w:t>
            </w:r>
            <w:r w:rsidRPr="00B805BF">
              <w:rPr>
                <w:color w:val="000000"/>
                <w:sz w:val="20"/>
                <w:szCs w:val="20"/>
              </w:rPr>
              <w:t>.</w:t>
            </w:r>
          </w:p>
        </w:tc>
        <w:tc>
          <w:tcPr>
            <w:tcW w:w="1857" w:type="pct"/>
            <w:vMerge w:val="restar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SIA “TETRA-PLUS RD”</w:t>
            </w: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1</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70695.35</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70695.34</w:t>
            </w:r>
          </w:p>
        </w:tc>
      </w:tr>
      <w:tr w:rsidR="00E62DB5" w:rsidRPr="00E62DB5" w:rsidTr="00F71CB7">
        <w:trPr>
          <w:trHeight w:val="277"/>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2</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r>
      <w:tr w:rsidR="00E62DB5" w:rsidRPr="00E62DB5" w:rsidTr="00F71CB7">
        <w:trPr>
          <w:trHeight w:val="126"/>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3</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r>
      <w:tr w:rsidR="00E62DB5" w:rsidRPr="00E62DB5" w:rsidTr="00F71CB7">
        <w:trPr>
          <w:trHeight w:val="157"/>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4</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r>
      <w:tr w:rsidR="00E62DB5" w:rsidRPr="00E62DB5" w:rsidTr="00F71CB7">
        <w:trPr>
          <w:trHeight w:val="162"/>
        </w:trPr>
        <w:tc>
          <w:tcPr>
            <w:tcW w:w="305" w:type="pct"/>
            <w:vMerge w:val="restart"/>
            <w:shd w:val="clear" w:color="auto" w:fill="auto"/>
            <w:noWrap/>
            <w:vAlign w:val="center"/>
            <w:hideMark/>
          </w:tcPr>
          <w:p w:rsidR="00E62DB5" w:rsidRPr="00E62DB5" w:rsidRDefault="00E62DB5" w:rsidP="00E62DB5">
            <w:pPr>
              <w:jc w:val="center"/>
              <w:rPr>
                <w:color w:val="000000"/>
                <w:sz w:val="20"/>
                <w:szCs w:val="20"/>
              </w:rPr>
            </w:pPr>
            <w:r w:rsidRPr="00B805BF">
              <w:rPr>
                <w:color w:val="000000"/>
                <w:sz w:val="20"/>
                <w:szCs w:val="20"/>
              </w:rPr>
              <w:t>6.</w:t>
            </w:r>
            <w:r w:rsidRPr="00E62DB5">
              <w:rPr>
                <w:color w:val="000000"/>
                <w:sz w:val="20"/>
                <w:szCs w:val="20"/>
              </w:rPr>
              <w:t>2</w:t>
            </w:r>
            <w:r w:rsidRPr="00B805BF">
              <w:rPr>
                <w:color w:val="000000"/>
                <w:sz w:val="20"/>
                <w:szCs w:val="20"/>
              </w:rPr>
              <w:t>.</w:t>
            </w:r>
          </w:p>
        </w:tc>
        <w:tc>
          <w:tcPr>
            <w:tcW w:w="1857" w:type="pct"/>
            <w:vMerge w:val="restar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SIA “</w:t>
            </w:r>
            <w:proofErr w:type="spellStart"/>
            <w:r w:rsidRPr="00E62DB5">
              <w:rPr>
                <w:bCs/>
                <w:color w:val="000000"/>
                <w:sz w:val="20"/>
                <w:szCs w:val="20"/>
              </w:rPr>
              <w:t>Hermess</w:t>
            </w:r>
            <w:proofErr w:type="spellEnd"/>
            <w:r w:rsidRPr="00E62DB5">
              <w:rPr>
                <w:bCs/>
                <w:color w:val="000000"/>
                <w:sz w:val="20"/>
                <w:szCs w:val="20"/>
              </w:rPr>
              <w:t>”</w:t>
            </w: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1</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102276.81</w:t>
            </w:r>
            <w:r w:rsidRPr="00B805BF">
              <w:rPr>
                <w:bCs/>
                <w:color w:val="000000"/>
                <w:sz w:val="20"/>
                <w:szCs w:val="20"/>
                <w:vertAlign w:val="superscript"/>
              </w:rPr>
              <w:footnoteReference w:id="1"/>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124567.38</w:t>
            </w:r>
          </w:p>
        </w:tc>
      </w:tr>
      <w:tr w:rsidR="00E62DB5" w:rsidRPr="00E62DB5" w:rsidTr="00F71CB7">
        <w:trPr>
          <w:trHeight w:val="193"/>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2</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2581.03</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2581.03</w:t>
            </w:r>
          </w:p>
        </w:tc>
      </w:tr>
      <w:tr w:rsidR="00E62DB5" w:rsidRPr="00E62DB5" w:rsidTr="00F71CB7">
        <w:trPr>
          <w:trHeight w:val="212"/>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3</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2123.25</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2123.25</w:t>
            </w:r>
          </w:p>
        </w:tc>
      </w:tr>
      <w:tr w:rsidR="00E62DB5" w:rsidRPr="00E62DB5" w:rsidTr="00F71CB7">
        <w:trPr>
          <w:trHeight w:val="230"/>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4</w:t>
            </w:r>
          </w:p>
        </w:tc>
        <w:tc>
          <w:tcPr>
            <w:tcW w:w="1052"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7089.96</w:t>
            </w:r>
          </w:p>
        </w:tc>
        <w:tc>
          <w:tcPr>
            <w:tcW w:w="1109" w:type="pct"/>
            <w:shd w:val="clear" w:color="auto" w:fill="auto"/>
            <w:vAlign w:val="center"/>
            <w:hideMark/>
          </w:tcPr>
          <w:p w:rsidR="00E62DB5" w:rsidRPr="00E62DB5" w:rsidRDefault="00E62DB5" w:rsidP="00E62DB5">
            <w:pPr>
              <w:jc w:val="center"/>
              <w:rPr>
                <w:bCs/>
                <w:color w:val="000000"/>
                <w:sz w:val="20"/>
                <w:szCs w:val="20"/>
              </w:rPr>
            </w:pPr>
            <w:r w:rsidRPr="00E62DB5">
              <w:rPr>
                <w:bCs/>
                <w:color w:val="000000"/>
                <w:sz w:val="20"/>
                <w:szCs w:val="20"/>
              </w:rPr>
              <w:t>7089.96</w:t>
            </w:r>
          </w:p>
        </w:tc>
      </w:tr>
      <w:tr w:rsidR="00E62DB5" w:rsidRPr="00E62DB5" w:rsidTr="00F71CB7">
        <w:trPr>
          <w:trHeight w:val="273"/>
        </w:trPr>
        <w:tc>
          <w:tcPr>
            <w:tcW w:w="305" w:type="pct"/>
            <w:vMerge w:val="restart"/>
            <w:shd w:val="clear" w:color="000000" w:fill="FFFFFF"/>
            <w:noWrap/>
            <w:vAlign w:val="center"/>
            <w:hideMark/>
          </w:tcPr>
          <w:p w:rsidR="00E62DB5" w:rsidRPr="00E62DB5" w:rsidRDefault="00E62DB5" w:rsidP="00E62DB5">
            <w:pPr>
              <w:jc w:val="center"/>
              <w:rPr>
                <w:color w:val="000000"/>
                <w:sz w:val="20"/>
                <w:szCs w:val="20"/>
              </w:rPr>
            </w:pPr>
            <w:r w:rsidRPr="00B805BF">
              <w:rPr>
                <w:color w:val="000000"/>
                <w:sz w:val="20"/>
                <w:szCs w:val="20"/>
              </w:rPr>
              <w:t>6.</w:t>
            </w:r>
            <w:r w:rsidRPr="00E62DB5">
              <w:rPr>
                <w:color w:val="000000"/>
                <w:sz w:val="20"/>
                <w:szCs w:val="20"/>
              </w:rPr>
              <w:t>3</w:t>
            </w:r>
            <w:r w:rsidRPr="00B805BF">
              <w:rPr>
                <w:color w:val="000000"/>
                <w:sz w:val="20"/>
                <w:szCs w:val="20"/>
              </w:rPr>
              <w:t>.</w:t>
            </w:r>
          </w:p>
        </w:tc>
        <w:tc>
          <w:tcPr>
            <w:tcW w:w="1857" w:type="pct"/>
            <w:vMerge w:val="restar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SIA “PRINT &amp; SERVISS”</w:t>
            </w: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1</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73731.79</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73733.99</w:t>
            </w:r>
          </w:p>
        </w:tc>
      </w:tr>
      <w:tr w:rsidR="00E62DB5" w:rsidRPr="00E62DB5" w:rsidTr="00F71CB7">
        <w:trPr>
          <w:trHeight w:val="231"/>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2</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886.67</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887.17</w:t>
            </w:r>
          </w:p>
        </w:tc>
      </w:tr>
      <w:tr w:rsidR="00E62DB5" w:rsidRPr="00E62DB5" w:rsidTr="00F71CB7">
        <w:trPr>
          <w:trHeight w:val="208"/>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3</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1654.49</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1654.49</w:t>
            </w:r>
          </w:p>
        </w:tc>
      </w:tr>
      <w:tr w:rsidR="00E62DB5" w:rsidRPr="00E62DB5" w:rsidTr="00F71CB7">
        <w:trPr>
          <w:trHeight w:val="227"/>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4</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5671.31</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5671.31</w:t>
            </w:r>
          </w:p>
        </w:tc>
      </w:tr>
      <w:tr w:rsidR="00E62DB5" w:rsidRPr="00E62DB5" w:rsidTr="00F71CB7">
        <w:trPr>
          <w:trHeight w:val="258"/>
        </w:trPr>
        <w:tc>
          <w:tcPr>
            <w:tcW w:w="305" w:type="pct"/>
            <w:vMerge w:val="restart"/>
            <w:shd w:val="clear" w:color="000000" w:fill="FFFFFF"/>
            <w:noWrap/>
            <w:vAlign w:val="center"/>
            <w:hideMark/>
          </w:tcPr>
          <w:p w:rsidR="00E62DB5" w:rsidRPr="00E62DB5" w:rsidRDefault="00E62DB5" w:rsidP="00E62DB5">
            <w:pPr>
              <w:jc w:val="center"/>
              <w:rPr>
                <w:color w:val="000000"/>
                <w:sz w:val="20"/>
                <w:szCs w:val="20"/>
              </w:rPr>
            </w:pPr>
            <w:r w:rsidRPr="00B805BF">
              <w:rPr>
                <w:color w:val="000000"/>
                <w:sz w:val="20"/>
                <w:szCs w:val="20"/>
              </w:rPr>
              <w:t>6.</w:t>
            </w:r>
            <w:r w:rsidRPr="00E62DB5">
              <w:rPr>
                <w:color w:val="000000"/>
                <w:sz w:val="20"/>
                <w:szCs w:val="20"/>
              </w:rPr>
              <w:t>4</w:t>
            </w:r>
            <w:r w:rsidRPr="00B805BF">
              <w:rPr>
                <w:color w:val="000000"/>
                <w:sz w:val="20"/>
                <w:szCs w:val="20"/>
              </w:rPr>
              <w:t>.</w:t>
            </w:r>
          </w:p>
        </w:tc>
        <w:tc>
          <w:tcPr>
            <w:tcW w:w="1857" w:type="pct"/>
            <w:vMerge w:val="restar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SIA “jo-jo.lv”</w:t>
            </w: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1</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r>
      <w:tr w:rsidR="00E62DB5" w:rsidRPr="00E62DB5" w:rsidTr="00F71CB7">
        <w:trPr>
          <w:trHeight w:val="262"/>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2</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1571.14</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1742.27</w:t>
            </w:r>
          </w:p>
        </w:tc>
      </w:tr>
      <w:tr w:rsidR="00E62DB5" w:rsidRPr="00E62DB5" w:rsidTr="00F71CB7">
        <w:trPr>
          <w:trHeight w:val="279"/>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3</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r>
      <w:tr w:rsidR="00E62DB5" w:rsidRPr="00E62DB5" w:rsidTr="00F71CB7">
        <w:trPr>
          <w:trHeight w:val="270"/>
        </w:trPr>
        <w:tc>
          <w:tcPr>
            <w:tcW w:w="305" w:type="pct"/>
            <w:vMerge/>
            <w:vAlign w:val="center"/>
            <w:hideMark/>
          </w:tcPr>
          <w:p w:rsidR="00E62DB5" w:rsidRPr="00E62DB5" w:rsidRDefault="00E62DB5" w:rsidP="00E62DB5">
            <w:pPr>
              <w:rPr>
                <w:color w:val="000000"/>
                <w:sz w:val="20"/>
                <w:szCs w:val="20"/>
              </w:rPr>
            </w:pPr>
          </w:p>
        </w:tc>
        <w:tc>
          <w:tcPr>
            <w:tcW w:w="1857" w:type="pct"/>
            <w:vMerge/>
            <w:vAlign w:val="center"/>
            <w:hideMark/>
          </w:tcPr>
          <w:p w:rsidR="00E62DB5" w:rsidRPr="00E62DB5" w:rsidRDefault="00E62DB5" w:rsidP="00E62DB5">
            <w:pPr>
              <w:rPr>
                <w:bCs/>
                <w:color w:val="000000"/>
                <w:sz w:val="20"/>
                <w:szCs w:val="20"/>
              </w:rPr>
            </w:pPr>
          </w:p>
        </w:tc>
        <w:tc>
          <w:tcPr>
            <w:tcW w:w="677" w:type="pct"/>
            <w:shd w:val="clear" w:color="000000" w:fill="FFFFFF"/>
            <w:vAlign w:val="center"/>
            <w:hideMark/>
          </w:tcPr>
          <w:p w:rsidR="00E62DB5" w:rsidRPr="00E62DB5" w:rsidRDefault="00E62DB5" w:rsidP="00E62DB5">
            <w:pPr>
              <w:jc w:val="center"/>
              <w:rPr>
                <w:bCs/>
                <w:color w:val="000000"/>
                <w:sz w:val="20"/>
                <w:szCs w:val="20"/>
              </w:rPr>
            </w:pPr>
            <w:r w:rsidRPr="00E62DB5">
              <w:rPr>
                <w:bCs/>
                <w:color w:val="000000"/>
                <w:sz w:val="20"/>
                <w:szCs w:val="20"/>
              </w:rPr>
              <w:t>4</w:t>
            </w:r>
          </w:p>
        </w:tc>
        <w:tc>
          <w:tcPr>
            <w:tcW w:w="1052"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c>
          <w:tcPr>
            <w:tcW w:w="1109" w:type="pct"/>
            <w:shd w:val="clear" w:color="000000" w:fill="FFFFFF"/>
            <w:noWrap/>
            <w:vAlign w:val="center"/>
            <w:hideMark/>
          </w:tcPr>
          <w:p w:rsidR="00E62DB5" w:rsidRPr="00E62DB5" w:rsidRDefault="00E62DB5" w:rsidP="00E62DB5">
            <w:pPr>
              <w:jc w:val="center"/>
              <w:rPr>
                <w:bCs/>
                <w:color w:val="000000"/>
                <w:sz w:val="20"/>
                <w:szCs w:val="20"/>
              </w:rPr>
            </w:pPr>
            <w:r w:rsidRPr="00E62DB5">
              <w:rPr>
                <w:bCs/>
                <w:color w:val="000000"/>
                <w:sz w:val="20"/>
                <w:szCs w:val="20"/>
              </w:rPr>
              <w:t>-</w:t>
            </w:r>
          </w:p>
        </w:tc>
      </w:tr>
    </w:tbl>
    <w:p w:rsidR="00AD1C89" w:rsidRDefault="00974031" w:rsidP="00AD1C89">
      <w:pPr>
        <w:pStyle w:val="BodyTextIndent"/>
        <w:numPr>
          <w:ilvl w:val="0"/>
          <w:numId w:val="37"/>
        </w:numPr>
        <w:tabs>
          <w:tab w:val="left" w:pos="360"/>
        </w:tabs>
        <w:spacing w:before="120" w:after="120"/>
        <w:rPr>
          <w:sz w:val="23"/>
          <w:szCs w:val="23"/>
        </w:rPr>
      </w:pPr>
      <w:r>
        <w:rPr>
          <w:sz w:val="23"/>
          <w:szCs w:val="23"/>
        </w:rPr>
        <w:t>2016</w:t>
      </w:r>
      <w:r w:rsidR="00A042D4">
        <w:rPr>
          <w:sz w:val="23"/>
          <w:szCs w:val="23"/>
        </w:rPr>
        <w:t>.</w:t>
      </w:r>
      <w:r w:rsidR="00434D18">
        <w:rPr>
          <w:sz w:val="23"/>
          <w:szCs w:val="23"/>
        </w:rPr>
        <w:t xml:space="preserve">gada </w:t>
      </w:r>
      <w:r w:rsidR="00AD1C89">
        <w:rPr>
          <w:sz w:val="23"/>
          <w:szCs w:val="23"/>
        </w:rPr>
        <w:t>20.jūnija</w:t>
      </w:r>
      <w:r w:rsidR="00AD5243" w:rsidRPr="00434D18">
        <w:rPr>
          <w:sz w:val="23"/>
          <w:szCs w:val="23"/>
        </w:rPr>
        <w:t xml:space="preserve"> sēdē (protokols Nr.3) iepirkumu komisija konstatēja, </w:t>
      </w:r>
      <w:r w:rsidR="00434D18" w:rsidRPr="0030543F">
        <w:rPr>
          <w:sz w:val="22"/>
          <w:szCs w:val="22"/>
        </w:rPr>
        <w:t>ka no visiem iesniegtajiem atbilstošajiem piedāvājumiem</w:t>
      </w:r>
      <w:r>
        <w:rPr>
          <w:sz w:val="22"/>
          <w:szCs w:val="22"/>
        </w:rPr>
        <w:t xml:space="preserve">, </w:t>
      </w:r>
      <w:r w:rsidR="00AD1C89">
        <w:rPr>
          <w:sz w:val="23"/>
          <w:szCs w:val="23"/>
        </w:rPr>
        <w:t>viszemāko cenu piedāvā šādi pretendenti:</w:t>
      </w:r>
    </w:p>
    <w:p w:rsidR="00AD1C89" w:rsidRDefault="00AD1C89" w:rsidP="00AD1C89">
      <w:pPr>
        <w:pStyle w:val="BodyTextIndent"/>
        <w:numPr>
          <w:ilvl w:val="1"/>
          <w:numId w:val="37"/>
        </w:numPr>
        <w:tabs>
          <w:tab w:val="left" w:pos="360"/>
        </w:tabs>
        <w:spacing w:before="120" w:after="120"/>
        <w:rPr>
          <w:sz w:val="23"/>
          <w:szCs w:val="23"/>
        </w:rPr>
      </w:pPr>
      <w:r w:rsidRPr="00AD1C89">
        <w:rPr>
          <w:sz w:val="23"/>
          <w:szCs w:val="23"/>
        </w:rPr>
        <w:lastRenderedPageBreak/>
        <w:t xml:space="preserve">iepirkuma 1.DAĻĀ: “Kancelejas preču piegāde Daugavpils pilsētas Izglītības pārvaldei”: SIA “TETRA-PLUS RD” – EUR </w:t>
      </w:r>
      <w:r w:rsidRPr="00AD1C89">
        <w:rPr>
          <w:bCs/>
          <w:color w:val="000000"/>
          <w:sz w:val="23"/>
          <w:szCs w:val="23"/>
        </w:rPr>
        <w:t xml:space="preserve">70 695,34 bez PVN </w:t>
      </w:r>
      <w:r w:rsidRPr="00AD1C89">
        <w:rPr>
          <w:bCs/>
          <w:i/>
          <w:color w:val="000000"/>
          <w:sz w:val="23"/>
          <w:szCs w:val="23"/>
        </w:rPr>
        <w:t>(pēc aritmētisko kļūdu labošanas)</w:t>
      </w:r>
      <w:r w:rsidRPr="00AD1C89">
        <w:rPr>
          <w:sz w:val="23"/>
          <w:szCs w:val="23"/>
        </w:rPr>
        <w:t>;</w:t>
      </w:r>
    </w:p>
    <w:p w:rsidR="00AD1C89" w:rsidRDefault="00AD1C89" w:rsidP="00AD1C89">
      <w:pPr>
        <w:pStyle w:val="BodyTextIndent"/>
        <w:numPr>
          <w:ilvl w:val="1"/>
          <w:numId w:val="37"/>
        </w:numPr>
        <w:tabs>
          <w:tab w:val="left" w:pos="360"/>
        </w:tabs>
        <w:spacing w:before="120" w:after="120"/>
        <w:rPr>
          <w:sz w:val="23"/>
          <w:szCs w:val="23"/>
        </w:rPr>
      </w:pPr>
      <w:r w:rsidRPr="00AD1C89">
        <w:rPr>
          <w:sz w:val="23"/>
          <w:szCs w:val="23"/>
        </w:rPr>
        <w:t>iepirkuma 2.DAĻĀ: “</w:t>
      </w:r>
      <w:proofErr w:type="spellStart"/>
      <w:r w:rsidRPr="00AD1C89">
        <w:rPr>
          <w:sz w:val="23"/>
          <w:szCs w:val="23"/>
          <w:lang w:val="en-US"/>
        </w:rPr>
        <w:t>Kancelejas</w:t>
      </w:r>
      <w:proofErr w:type="spellEnd"/>
      <w:r w:rsidRPr="00AD1C89">
        <w:rPr>
          <w:sz w:val="23"/>
          <w:szCs w:val="23"/>
          <w:lang w:val="en-US"/>
        </w:rPr>
        <w:t xml:space="preserve"> </w:t>
      </w:r>
      <w:proofErr w:type="spellStart"/>
      <w:r w:rsidRPr="00AD1C89">
        <w:rPr>
          <w:sz w:val="23"/>
          <w:szCs w:val="23"/>
          <w:lang w:val="en-US"/>
        </w:rPr>
        <w:t>preču</w:t>
      </w:r>
      <w:proofErr w:type="spellEnd"/>
      <w:r w:rsidRPr="00AD1C89">
        <w:rPr>
          <w:sz w:val="23"/>
          <w:szCs w:val="23"/>
          <w:lang w:val="en-US"/>
        </w:rPr>
        <w:t xml:space="preserve"> piegāde </w:t>
      </w:r>
      <w:proofErr w:type="spellStart"/>
      <w:r w:rsidRPr="00AD1C89">
        <w:rPr>
          <w:sz w:val="23"/>
          <w:szCs w:val="23"/>
          <w:lang w:val="en-US"/>
        </w:rPr>
        <w:t>Latviešu</w:t>
      </w:r>
      <w:proofErr w:type="spellEnd"/>
      <w:r w:rsidRPr="00AD1C89">
        <w:rPr>
          <w:sz w:val="23"/>
          <w:szCs w:val="23"/>
          <w:lang w:val="en-US"/>
        </w:rPr>
        <w:t xml:space="preserve"> </w:t>
      </w:r>
      <w:proofErr w:type="spellStart"/>
      <w:r w:rsidRPr="00AD1C89">
        <w:rPr>
          <w:sz w:val="23"/>
          <w:szCs w:val="23"/>
          <w:lang w:val="en-US"/>
        </w:rPr>
        <w:t>kultūras</w:t>
      </w:r>
      <w:proofErr w:type="spellEnd"/>
      <w:r w:rsidRPr="00AD1C89">
        <w:rPr>
          <w:sz w:val="23"/>
          <w:szCs w:val="23"/>
          <w:lang w:val="en-US"/>
        </w:rPr>
        <w:t xml:space="preserve"> </w:t>
      </w:r>
      <w:proofErr w:type="spellStart"/>
      <w:r w:rsidRPr="00AD1C89">
        <w:rPr>
          <w:sz w:val="23"/>
          <w:szCs w:val="23"/>
          <w:lang w:val="en-US"/>
        </w:rPr>
        <w:t>centram</w:t>
      </w:r>
      <w:proofErr w:type="spellEnd"/>
      <w:r w:rsidRPr="00AD1C89">
        <w:rPr>
          <w:sz w:val="23"/>
          <w:szCs w:val="23"/>
        </w:rPr>
        <w:t xml:space="preserve">”: SIA “PRINT &amp; SERVISS” – EUR 887,17 bez PVN </w:t>
      </w:r>
      <w:r w:rsidRPr="00AD1C89">
        <w:rPr>
          <w:bCs/>
          <w:i/>
          <w:color w:val="000000"/>
          <w:sz w:val="23"/>
          <w:szCs w:val="23"/>
        </w:rPr>
        <w:t>(pēc aritmētisko kļūdu labošanas)</w:t>
      </w:r>
      <w:r w:rsidRPr="00AD1C89">
        <w:rPr>
          <w:sz w:val="23"/>
          <w:szCs w:val="23"/>
        </w:rPr>
        <w:t>;</w:t>
      </w:r>
    </w:p>
    <w:p w:rsidR="00AD1C89" w:rsidRDefault="00AD1C89" w:rsidP="00AD1C89">
      <w:pPr>
        <w:pStyle w:val="BodyTextIndent"/>
        <w:numPr>
          <w:ilvl w:val="1"/>
          <w:numId w:val="37"/>
        </w:numPr>
        <w:tabs>
          <w:tab w:val="left" w:pos="360"/>
        </w:tabs>
        <w:spacing w:before="120" w:after="120"/>
        <w:rPr>
          <w:sz w:val="23"/>
          <w:szCs w:val="23"/>
        </w:rPr>
      </w:pPr>
      <w:r w:rsidRPr="00AD1C89">
        <w:rPr>
          <w:color w:val="000000"/>
          <w:sz w:val="23"/>
          <w:szCs w:val="23"/>
        </w:rPr>
        <w:t>iepirkuma 3.DAĻĀ: “</w:t>
      </w:r>
      <w:proofErr w:type="spellStart"/>
      <w:r w:rsidRPr="00AD1C89">
        <w:rPr>
          <w:color w:val="000000"/>
          <w:sz w:val="23"/>
          <w:szCs w:val="23"/>
          <w:lang w:val="en-US"/>
        </w:rPr>
        <w:t>Kancelejas</w:t>
      </w:r>
      <w:proofErr w:type="spellEnd"/>
      <w:r w:rsidRPr="00AD1C89">
        <w:rPr>
          <w:color w:val="000000"/>
          <w:sz w:val="23"/>
          <w:szCs w:val="23"/>
          <w:lang w:val="en-US"/>
        </w:rPr>
        <w:t xml:space="preserve"> </w:t>
      </w:r>
      <w:proofErr w:type="spellStart"/>
      <w:r w:rsidRPr="00AD1C89">
        <w:rPr>
          <w:color w:val="000000"/>
          <w:sz w:val="23"/>
          <w:szCs w:val="23"/>
          <w:lang w:val="en-US"/>
        </w:rPr>
        <w:t>preču</w:t>
      </w:r>
      <w:proofErr w:type="spellEnd"/>
      <w:r w:rsidRPr="00AD1C89">
        <w:rPr>
          <w:color w:val="000000"/>
          <w:sz w:val="23"/>
          <w:szCs w:val="23"/>
          <w:lang w:val="en-US"/>
        </w:rPr>
        <w:t xml:space="preserve"> piegāde Daugavpils </w:t>
      </w:r>
      <w:proofErr w:type="spellStart"/>
      <w:r w:rsidRPr="00AD1C89">
        <w:rPr>
          <w:color w:val="000000"/>
          <w:sz w:val="23"/>
          <w:szCs w:val="23"/>
          <w:lang w:val="en-US"/>
        </w:rPr>
        <w:t>Marka</w:t>
      </w:r>
      <w:proofErr w:type="spellEnd"/>
      <w:r w:rsidRPr="00AD1C89">
        <w:rPr>
          <w:color w:val="000000"/>
          <w:sz w:val="23"/>
          <w:szCs w:val="23"/>
          <w:lang w:val="en-US"/>
        </w:rPr>
        <w:t xml:space="preserve"> </w:t>
      </w:r>
      <w:proofErr w:type="spellStart"/>
      <w:r w:rsidRPr="00AD1C89">
        <w:rPr>
          <w:color w:val="000000"/>
          <w:sz w:val="23"/>
          <w:szCs w:val="23"/>
          <w:lang w:val="en-US"/>
        </w:rPr>
        <w:t>Rotko</w:t>
      </w:r>
      <w:proofErr w:type="spellEnd"/>
      <w:r w:rsidRPr="00AD1C89">
        <w:rPr>
          <w:color w:val="000000"/>
          <w:sz w:val="23"/>
          <w:szCs w:val="23"/>
          <w:lang w:val="en-US"/>
        </w:rPr>
        <w:t xml:space="preserve"> </w:t>
      </w:r>
      <w:proofErr w:type="spellStart"/>
      <w:r w:rsidRPr="00AD1C89">
        <w:rPr>
          <w:color w:val="000000"/>
          <w:sz w:val="23"/>
          <w:szCs w:val="23"/>
          <w:lang w:val="en-US"/>
        </w:rPr>
        <w:t>mākslas</w:t>
      </w:r>
      <w:proofErr w:type="spellEnd"/>
      <w:r w:rsidRPr="00AD1C89">
        <w:rPr>
          <w:color w:val="000000"/>
          <w:sz w:val="23"/>
          <w:szCs w:val="23"/>
          <w:lang w:val="en-US"/>
        </w:rPr>
        <w:t xml:space="preserve"> </w:t>
      </w:r>
      <w:proofErr w:type="spellStart"/>
      <w:r w:rsidRPr="00AD1C89">
        <w:rPr>
          <w:color w:val="000000"/>
          <w:sz w:val="23"/>
          <w:szCs w:val="23"/>
          <w:lang w:val="en-US"/>
        </w:rPr>
        <w:t>centram</w:t>
      </w:r>
      <w:proofErr w:type="spellEnd"/>
      <w:r w:rsidRPr="00AD1C89">
        <w:rPr>
          <w:color w:val="000000"/>
          <w:sz w:val="23"/>
          <w:szCs w:val="23"/>
          <w:lang w:val="en-US"/>
        </w:rPr>
        <w:t>”</w:t>
      </w:r>
      <w:r w:rsidRPr="00AD1C89">
        <w:rPr>
          <w:sz w:val="23"/>
          <w:szCs w:val="23"/>
        </w:rPr>
        <w:t xml:space="preserve">: </w:t>
      </w:r>
      <w:r w:rsidRPr="00AD1C89">
        <w:rPr>
          <w:sz w:val="23"/>
          <w:szCs w:val="23"/>
          <w:lang w:val="en-US"/>
        </w:rPr>
        <w:t>SIA “PRINT &amp; SERVISS” – EUR 1654,49</w:t>
      </w:r>
      <w:r w:rsidR="009E2D1A">
        <w:rPr>
          <w:sz w:val="23"/>
          <w:szCs w:val="23"/>
          <w:lang w:val="en-US"/>
        </w:rPr>
        <w:t xml:space="preserve"> bez PVN</w:t>
      </w:r>
      <w:r w:rsidRPr="00AD1C89">
        <w:rPr>
          <w:sz w:val="23"/>
          <w:szCs w:val="23"/>
          <w:lang w:val="en-US"/>
        </w:rPr>
        <w:t xml:space="preserve"> </w:t>
      </w:r>
      <w:r w:rsidRPr="00AD1C89">
        <w:rPr>
          <w:bCs/>
          <w:i/>
          <w:color w:val="000000"/>
          <w:sz w:val="23"/>
          <w:szCs w:val="23"/>
        </w:rPr>
        <w:t>(pēc aritmētisko kļūdu labošanas)</w:t>
      </w:r>
      <w:r w:rsidRPr="00AD1C89">
        <w:rPr>
          <w:sz w:val="23"/>
          <w:szCs w:val="23"/>
          <w:lang w:val="en-US"/>
        </w:rPr>
        <w:t>;</w:t>
      </w:r>
    </w:p>
    <w:p w:rsidR="00974031" w:rsidRPr="00AD1C89" w:rsidRDefault="00AD1C89" w:rsidP="00AD1C89">
      <w:pPr>
        <w:pStyle w:val="BodyTextIndent"/>
        <w:numPr>
          <w:ilvl w:val="1"/>
          <w:numId w:val="37"/>
        </w:numPr>
        <w:tabs>
          <w:tab w:val="left" w:pos="360"/>
        </w:tabs>
        <w:spacing w:before="120" w:after="120"/>
        <w:rPr>
          <w:sz w:val="23"/>
          <w:szCs w:val="23"/>
        </w:rPr>
      </w:pPr>
      <w:r w:rsidRPr="00AD1C89">
        <w:rPr>
          <w:color w:val="000000"/>
          <w:sz w:val="23"/>
          <w:szCs w:val="23"/>
        </w:rPr>
        <w:t>iepirkuma 4.DAĻĀ: “Kancelejas preču piegāde Bērnunamam – patversmei “Priedīte”</w:t>
      </w:r>
      <w:r w:rsidRPr="00AD1C89">
        <w:rPr>
          <w:color w:val="000000"/>
          <w:sz w:val="23"/>
          <w:szCs w:val="23"/>
          <w:lang w:val="en-US"/>
        </w:rPr>
        <w:t>”</w:t>
      </w:r>
      <w:r w:rsidRPr="00AD1C89">
        <w:rPr>
          <w:sz w:val="23"/>
          <w:szCs w:val="23"/>
        </w:rPr>
        <w:t>: SIA “PRINT &amp; SERVISS” – EUR 5671,31</w:t>
      </w:r>
      <w:r w:rsidR="009E2D1A">
        <w:rPr>
          <w:sz w:val="23"/>
          <w:szCs w:val="23"/>
        </w:rPr>
        <w:t xml:space="preserve"> bez PVN</w:t>
      </w:r>
      <w:r w:rsidRPr="00AD1C89">
        <w:rPr>
          <w:bCs/>
          <w:i/>
          <w:color w:val="000000"/>
          <w:sz w:val="23"/>
          <w:szCs w:val="23"/>
        </w:rPr>
        <w:t>(pēc aritmētisko kļūdu labošanas)</w:t>
      </w:r>
      <w:r w:rsidRPr="00AD1C89">
        <w:rPr>
          <w:sz w:val="23"/>
          <w:szCs w:val="23"/>
        </w:rPr>
        <w:t>.</w:t>
      </w:r>
    </w:p>
    <w:p w:rsidR="00AD1C89" w:rsidRDefault="00A042D4" w:rsidP="00AD1C89">
      <w:pPr>
        <w:pStyle w:val="BodyTextIndent"/>
        <w:numPr>
          <w:ilvl w:val="0"/>
          <w:numId w:val="37"/>
        </w:numPr>
        <w:tabs>
          <w:tab w:val="left" w:pos="360"/>
        </w:tabs>
        <w:spacing w:before="120" w:after="120"/>
        <w:rPr>
          <w:sz w:val="23"/>
          <w:szCs w:val="23"/>
        </w:rPr>
      </w:pPr>
      <w:r>
        <w:rPr>
          <w:sz w:val="23"/>
          <w:szCs w:val="23"/>
        </w:rPr>
        <w:t>2016.</w:t>
      </w:r>
      <w:r w:rsidR="00974031" w:rsidRPr="00974031">
        <w:rPr>
          <w:sz w:val="23"/>
          <w:szCs w:val="23"/>
        </w:rPr>
        <w:t xml:space="preserve">gada </w:t>
      </w:r>
      <w:r w:rsidR="00AD1C89">
        <w:rPr>
          <w:sz w:val="23"/>
          <w:szCs w:val="23"/>
        </w:rPr>
        <w:t>20.jūnija</w:t>
      </w:r>
      <w:r w:rsidR="00974031" w:rsidRPr="00974031">
        <w:rPr>
          <w:sz w:val="23"/>
          <w:szCs w:val="23"/>
        </w:rPr>
        <w:t xml:space="preserve"> sēdē (protokols Nr.3) iepirkumu komisija nolēma</w:t>
      </w:r>
      <w:r w:rsidR="00AD1C89">
        <w:rPr>
          <w:sz w:val="23"/>
          <w:szCs w:val="23"/>
        </w:rPr>
        <w:t>:</w:t>
      </w:r>
    </w:p>
    <w:p w:rsidR="00AD1C89" w:rsidRDefault="00AD1C89" w:rsidP="00AD1C89">
      <w:pPr>
        <w:pStyle w:val="BodyTextIndent"/>
        <w:numPr>
          <w:ilvl w:val="1"/>
          <w:numId w:val="37"/>
        </w:numPr>
        <w:tabs>
          <w:tab w:val="left" w:pos="360"/>
        </w:tabs>
        <w:spacing w:before="120" w:after="120"/>
        <w:rPr>
          <w:sz w:val="23"/>
          <w:szCs w:val="23"/>
        </w:rPr>
      </w:pPr>
      <w:r w:rsidRPr="00AD1C89">
        <w:rPr>
          <w:sz w:val="23"/>
          <w:szCs w:val="23"/>
        </w:rPr>
        <w:t xml:space="preserve">atzīt </w:t>
      </w:r>
      <w:r w:rsidRPr="00AD1C89">
        <w:rPr>
          <w:b/>
          <w:sz w:val="23"/>
          <w:szCs w:val="23"/>
        </w:rPr>
        <w:t>SIA</w:t>
      </w:r>
      <w:r w:rsidRPr="00AD1C89">
        <w:rPr>
          <w:sz w:val="23"/>
          <w:szCs w:val="23"/>
        </w:rPr>
        <w:t xml:space="preserve"> </w:t>
      </w:r>
      <w:r w:rsidRPr="00AD1C89">
        <w:rPr>
          <w:b/>
          <w:sz w:val="23"/>
          <w:szCs w:val="23"/>
        </w:rPr>
        <w:t>“TETRA-PLUS RD”</w:t>
      </w:r>
      <w:r w:rsidRPr="00AD1C89">
        <w:rPr>
          <w:sz w:val="23"/>
          <w:szCs w:val="23"/>
        </w:rPr>
        <w:t xml:space="preserve">, reģ.Nr.41503031643, juridiskā adrese: Kandavas iela 4 - 51, Daugavpils, par pretendentu, kuram atbilstoši piedāvājuma izvēles kritērijam būtu piešķiramas līguma slēgšanas tiesības iepirkuma “Kancelejas preču piegāde Daugavpils pilsētas pašvaldības iestāžu vajadzībām”, identifikācijas numurs DPD 2016/90, 1.DAĻĀ: “Kancelejas preču piegāde Daugavpils pilsētas Izglītības pārvaldei”; </w:t>
      </w:r>
    </w:p>
    <w:p w:rsidR="00AD1C89" w:rsidRDefault="00AD1C89" w:rsidP="00AD1C89">
      <w:pPr>
        <w:pStyle w:val="BodyTextIndent"/>
        <w:numPr>
          <w:ilvl w:val="1"/>
          <w:numId w:val="37"/>
        </w:numPr>
        <w:tabs>
          <w:tab w:val="left" w:pos="360"/>
        </w:tabs>
        <w:spacing w:before="120" w:after="120"/>
        <w:rPr>
          <w:sz w:val="23"/>
          <w:szCs w:val="23"/>
        </w:rPr>
      </w:pPr>
      <w:r w:rsidRPr="00AD1C89">
        <w:rPr>
          <w:sz w:val="23"/>
          <w:szCs w:val="23"/>
        </w:rPr>
        <w:t>atzīt</w:t>
      </w:r>
      <w:r w:rsidRPr="00AD1C89">
        <w:rPr>
          <w:b/>
          <w:sz w:val="23"/>
          <w:szCs w:val="23"/>
        </w:rPr>
        <w:t xml:space="preserve"> SIA “PRINT &amp; SERVISS”</w:t>
      </w:r>
      <w:r w:rsidRPr="00AD1C89">
        <w:rPr>
          <w:sz w:val="23"/>
          <w:szCs w:val="23"/>
        </w:rPr>
        <w:t xml:space="preserve">, </w:t>
      </w:r>
      <w:proofErr w:type="spellStart"/>
      <w:r w:rsidRPr="00AD1C89">
        <w:rPr>
          <w:sz w:val="23"/>
          <w:szCs w:val="23"/>
        </w:rPr>
        <w:t>reģ.Nr</w:t>
      </w:r>
      <w:proofErr w:type="spellEnd"/>
      <w:r w:rsidRPr="00AD1C89">
        <w:rPr>
          <w:sz w:val="23"/>
          <w:szCs w:val="23"/>
        </w:rPr>
        <w:t>.</w:t>
      </w:r>
      <w:r w:rsidRPr="00AD1C89">
        <w:rPr>
          <w:sz w:val="20"/>
        </w:rPr>
        <w:t xml:space="preserve"> </w:t>
      </w:r>
      <w:r w:rsidRPr="00AD1C89">
        <w:rPr>
          <w:sz w:val="23"/>
          <w:szCs w:val="23"/>
        </w:rPr>
        <w:t xml:space="preserve">41503049293, juridiskā adrese: Ģimnāzijas iela 16, Daugavpils, par pretendentu, kuram atbilstoši piedāvājuma izvēles kritērijam būtu piešķiramas līguma slēgšanas tiesības iepirkuma “Kancelejas preču piegāde Daugavpils pilsētas pašvaldības iestāžu vajadzībām”, identifikācijas numurs DPD 2016/90, 2.DAĻĀ: “Kancelejas preču piegāde Latviešu kultūras centram”; </w:t>
      </w:r>
    </w:p>
    <w:p w:rsidR="00AD1C89" w:rsidRDefault="00AD1C89" w:rsidP="00AD1C89">
      <w:pPr>
        <w:pStyle w:val="BodyTextIndent"/>
        <w:numPr>
          <w:ilvl w:val="1"/>
          <w:numId w:val="37"/>
        </w:numPr>
        <w:tabs>
          <w:tab w:val="left" w:pos="360"/>
        </w:tabs>
        <w:spacing w:before="120" w:after="120"/>
        <w:rPr>
          <w:sz w:val="23"/>
          <w:szCs w:val="23"/>
        </w:rPr>
      </w:pPr>
      <w:r w:rsidRPr="00AD1C89">
        <w:rPr>
          <w:sz w:val="23"/>
          <w:szCs w:val="23"/>
        </w:rPr>
        <w:t>atzīt</w:t>
      </w:r>
      <w:r w:rsidRPr="00AD1C89">
        <w:rPr>
          <w:b/>
          <w:sz w:val="23"/>
          <w:szCs w:val="23"/>
        </w:rPr>
        <w:t xml:space="preserve"> SIA “PRINT &amp; SERVISS”</w:t>
      </w:r>
      <w:r w:rsidRPr="00AD1C89">
        <w:rPr>
          <w:sz w:val="23"/>
          <w:szCs w:val="23"/>
        </w:rPr>
        <w:t xml:space="preserve">, </w:t>
      </w:r>
      <w:proofErr w:type="spellStart"/>
      <w:r w:rsidRPr="00AD1C89">
        <w:rPr>
          <w:sz w:val="23"/>
          <w:szCs w:val="23"/>
        </w:rPr>
        <w:t>reģ.Nr</w:t>
      </w:r>
      <w:proofErr w:type="spellEnd"/>
      <w:r w:rsidRPr="00AD1C89">
        <w:rPr>
          <w:sz w:val="23"/>
          <w:szCs w:val="23"/>
        </w:rPr>
        <w:t>.</w:t>
      </w:r>
      <w:r w:rsidRPr="00AD1C89">
        <w:rPr>
          <w:sz w:val="20"/>
        </w:rPr>
        <w:t xml:space="preserve"> </w:t>
      </w:r>
      <w:r w:rsidRPr="00AD1C89">
        <w:rPr>
          <w:sz w:val="23"/>
          <w:szCs w:val="23"/>
        </w:rPr>
        <w:t>41503049293, juridiskā adrese: Ģimnāzijas iela 16, Daugavpils, par pretendentu, kuram atbilstoši piedāvājuma izvēles kritērijam būtu piešķiramas līguma slēgšanas tiesības iepirkuma “Kancelejas preču piegāde Daugavpils pilsētas pašvaldības iestāžu vajadzībām”, identifikācijas numurs DPD 2016/90, 3.DAĻĀ: “Kancelejas preču piegāde Daugavpils Marka Rotko mākslas centram”;</w:t>
      </w:r>
    </w:p>
    <w:p w:rsidR="00AD1C89" w:rsidRDefault="00AD1C89" w:rsidP="00AD1C89">
      <w:pPr>
        <w:pStyle w:val="BodyTextIndent"/>
        <w:numPr>
          <w:ilvl w:val="1"/>
          <w:numId w:val="37"/>
        </w:numPr>
        <w:tabs>
          <w:tab w:val="left" w:pos="360"/>
        </w:tabs>
        <w:spacing w:before="120" w:after="120"/>
        <w:rPr>
          <w:sz w:val="23"/>
          <w:szCs w:val="23"/>
        </w:rPr>
      </w:pPr>
      <w:r w:rsidRPr="00AD1C89">
        <w:rPr>
          <w:sz w:val="23"/>
          <w:szCs w:val="23"/>
        </w:rPr>
        <w:t>atzīt</w:t>
      </w:r>
      <w:r w:rsidRPr="00AD1C89">
        <w:rPr>
          <w:b/>
          <w:sz w:val="23"/>
          <w:szCs w:val="23"/>
        </w:rPr>
        <w:t xml:space="preserve"> SIA “PRINT &amp; SERVISS”</w:t>
      </w:r>
      <w:r w:rsidRPr="00AD1C89">
        <w:rPr>
          <w:sz w:val="23"/>
          <w:szCs w:val="23"/>
        </w:rPr>
        <w:t xml:space="preserve">, </w:t>
      </w:r>
      <w:proofErr w:type="spellStart"/>
      <w:r w:rsidRPr="00AD1C89">
        <w:rPr>
          <w:sz w:val="23"/>
          <w:szCs w:val="23"/>
        </w:rPr>
        <w:t>reģ.Nr</w:t>
      </w:r>
      <w:proofErr w:type="spellEnd"/>
      <w:r w:rsidRPr="00AD1C89">
        <w:rPr>
          <w:sz w:val="23"/>
          <w:szCs w:val="23"/>
        </w:rPr>
        <w:t>.</w:t>
      </w:r>
      <w:r w:rsidRPr="00AD1C89">
        <w:rPr>
          <w:sz w:val="20"/>
        </w:rPr>
        <w:t xml:space="preserve"> </w:t>
      </w:r>
      <w:r w:rsidRPr="00AD1C89">
        <w:rPr>
          <w:sz w:val="23"/>
          <w:szCs w:val="23"/>
        </w:rPr>
        <w:t>41503049293, juridiskā adrese: Ģimnāzijas iela 16, Daugavpils, par pretendentu, kuram atbilstoši piedāvājuma izvēles kritērijam būtu piešķiramas līguma slēgšanas tiesības iepirkuma “Kancelejas preču piegāde Daugavpils pilsētas pašvaldības iestāžu vajadzībām”, identifikācijas numurs DPD 2016/90, 4.DAĻĀ: “</w:t>
      </w:r>
      <w:r w:rsidRPr="00AD1C89">
        <w:rPr>
          <w:color w:val="000000"/>
          <w:sz w:val="23"/>
          <w:szCs w:val="23"/>
        </w:rPr>
        <w:t>Kancelejas preču piegāde Bērnunamam – patversmei “Priedīte”</w:t>
      </w:r>
      <w:r w:rsidRPr="00AD1C89">
        <w:rPr>
          <w:sz w:val="23"/>
          <w:szCs w:val="23"/>
        </w:rPr>
        <w:t>”</w:t>
      </w:r>
      <w:r>
        <w:rPr>
          <w:sz w:val="23"/>
          <w:szCs w:val="23"/>
        </w:rPr>
        <w:t>.</w:t>
      </w:r>
    </w:p>
    <w:p w:rsidR="00974031" w:rsidRPr="00AD1C89" w:rsidRDefault="00AD1C89" w:rsidP="00AD1C89">
      <w:pPr>
        <w:pStyle w:val="BodyTextIndent"/>
        <w:numPr>
          <w:ilvl w:val="1"/>
          <w:numId w:val="37"/>
        </w:numPr>
        <w:tabs>
          <w:tab w:val="left" w:pos="360"/>
        </w:tabs>
        <w:spacing w:before="120" w:after="120"/>
        <w:rPr>
          <w:sz w:val="23"/>
          <w:szCs w:val="23"/>
        </w:rPr>
      </w:pPr>
      <w:r w:rsidRPr="00AD1C89">
        <w:rPr>
          <w:sz w:val="23"/>
          <w:szCs w:val="23"/>
        </w:rPr>
        <w:t>uzdot iepirkuma komisijas loceklim J.Bārtulim pārbaudīt Publisko iepirkumu likuma 8.</w:t>
      </w:r>
      <w:r w:rsidRPr="00AD1C89">
        <w:rPr>
          <w:sz w:val="23"/>
          <w:szCs w:val="23"/>
          <w:vertAlign w:val="superscript"/>
        </w:rPr>
        <w:t>2</w:t>
      </w:r>
      <w:r w:rsidRPr="00AD1C89">
        <w:rPr>
          <w:sz w:val="23"/>
          <w:szCs w:val="23"/>
        </w:rPr>
        <w:t xml:space="preserve"> panta piektajā daļā norādīto izslēdzošo apstākļu esamību attiecībā uz pretendentiem </w:t>
      </w:r>
      <w:r w:rsidRPr="00AD1C89">
        <w:rPr>
          <w:sz w:val="23"/>
          <w:szCs w:val="23"/>
          <w:lang w:val="en-US"/>
        </w:rPr>
        <w:t>SIA “TETRA-PLUS RD” un SIA “PRINT &amp; SERVISS”</w:t>
      </w:r>
      <w:r>
        <w:rPr>
          <w:sz w:val="23"/>
          <w:szCs w:val="23"/>
          <w:lang w:val="en-US"/>
        </w:rPr>
        <w:t>.</w:t>
      </w:r>
    </w:p>
    <w:p w:rsidR="0022120A" w:rsidRPr="009830E6" w:rsidRDefault="00AD5243" w:rsidP="00420746">
      <w:pPr>
        <w:pStyle w:val="BodyTextIndent"/>
        <w:numPr>
          <w:ilvl w:val="0"/>
          <w:numId w:val="37"/>
        </w:numPr>
        <w:tabs>
          <w:tab w:val="left" w:pos="360"/>
        </w:tabs>
        <w:spacing w:before="120" w:after="120"/>
        <w:rPr>
          <w:sz w:val="23"/>
          <w:szCs w:val="23"/>
        </w:rPr>
      </w:pPr>
      <w:r w:rsidRPr="00434D18">
        <w:rPr>
          <w:sz w:val="23"/>
          <w:szCs w:val="23"/>
        </w:rPr>
        <w:t>Komisijas loceklis J.Bārtu</w:t>
      </w:r>
      <w:r w:rsidR="00420746">
        <w:rPr>
          <w:sz w:val="23"/>
          <w:szCs w:val="23"/>
        </w:rPr>
        <w:t xml:space="preserve">ls ziņo, ka atbilstoši e-izziņām </w:t>
      </w:r>
      <w:r w:rsidR="00F37112">
        <w:rPr>
          <w:sz w:val="23"/>
          <w:szCs w:val="23"/>
        </w:rPr>
        <w:t xml:space="preserve"> attiecībā uz pretendentu </w:t>
      </w:r>
      <w:r w:rsidR="00F37112" w:rsidRPr="00AD1C89">
        <w:rPr>
          <w:sz w:val="23"/>
          <w:szCs w:val="23"/>
          <w:lang w:val="en-US"/>
        </w:rPr>
        <w:t>SIA “PRINT &amp; SERVISS”</w:t>
      </w:r>
      <w:r w:rsidR="00420746">
        <w:rPr>
          <w:sz w:val="23"/>
          <w:szCs w:val="23"/>
        </w:rPr>
        <w:t xml:space="preserve"> </w:t>
      </w:r>
      <w:r w:rsidRPr="00434D18">
        <w:rPr>
          <w:sz w:val="23"/>
          <w:szCs w:val="23"/>
        </w:rPr>
        <w:t>nepastāv Publisko iepirkumu likuma 8.</w:t>
      </w:r>
      <w:r w:rsidRPr="0022120A">
        <w:rPr>
          <w:sz w:val="23"/>
          <w:szCs w:val="23"/>
          <w:vertAlign w:val="superscript"/>
        </w:rPr>
        <w:t>2</w:t>
      </w:r>
      <w:r w:rsidRPr="00434D18">
        <w:rPr>
          <w:sz w:val="23"/>
          <w:szCs w:val="23"/>
        </w:rPr>
        <w:t xml:space="preserve"> panta piektajā daļā n</w:t>
      </w:r>
      <w:r w:rsidR="00F37112">
        <w:rPr>
          <w:sz w:val="23"/>
          <w:szCs w:val="23"/>
        </w:rPr>
        <w:t xml:space="preserve">orādītie izslēgšanas nosacījumi, savukārt pretendentam SIA “TETRA PLUS RD” </w:t>
      </w:r>
      <w:r w:rsidR="00F37112" w:rsidRPr="000325D7">
        <w:rPr>
          <w:sz w:val="23"/>
          <w:szCs w:val="23"/>
        </w:rPr>
        <w:t xml:space="preserve">saskaņā ar Valsts ieņēmumu dienesta publiskās nodokļu parādnieku datubāzes pēdējā </w:t>
      </w:r>
      <w:r w:rsidR="00F37112">
        <w:rPr>
          <w:sz w:val="23"/>
          <w:szCs w:val="23"/>
        </w:rPr>
        <w:t>datu aktualizācijas datumā (2016</w:t>
      </w:r>
      <w:r w:rsidR="00F37112" w:rsidRPr="000325D7">
        <w:rPr>
          <w:sz w:val="23"/>
          <w:szCs w:val="23"/>
        </w:rPr>
        <w:t xml:space="preserve">.gada </w:t>
      </w:r>
      <w:r w:rsidR="00F37112">
        <w:rPr>
          <w:sz w:val="23"/>
          <w:szCs w:val="23"/>
        </w:rPr>
        <w:t>7.jūnijs</w:t>
      </w:r>
      <w:r w:rsidR="00F37112" w:rsidRPr="000325D7">
        <w:rPr>
          <w:sz w:val="23"/>
          <w:szCs w:val="23"/>
        </w:rPr>
        <w:t>) ievietoto informāciju</w:t>
      </w:r>
      <w:r w:rsidR="00F37112">
        <w:rPr>
          <w:sz w:val="23"/>
          <w:szCs w:val="23"/>
        </w:rPr>
        <w:t xml:space="preserve"> </w:t>
      </w:r>
      <w:r w:rsidR="00F37112" w:rsidRPr="000325D7">
        <w:rPr>
          <w:sz w:val="23"/>
          <w:szCs w:val="23"/>
        </w:rPr>
        <w:t xml:space="preserve">dienā, kad </w:t>
      </w:r>
      <w:r w:rsidR="00F37112">
        <w:rPr>
          <w:sz w:val="23"/>
          <w:szCs w:val="23"/>
        </w:rPr>
        <w:t>pieņemts lēmums par iespējamu līguma slēgšanas tiesību piešķiršanu (2016</w:t>
      </w:r>
      <w:r w:rsidR="00F37112" w:rsidRPr="000325D7">
        <w:rPr>
          <w:sz w:val="23"/>
          <w:szCs w:val="23"/>
        </w:rPr>
        <w:t xml:space="preserve">.gada </w:t>
      </w:r>
      <w:r w:rsidR="00F37112">
        <w:rPr>
          <w:sz w:val="23"/>
          <w:szCs w:val="23"/>
        </w:rPr>
        <w:t>20.jūnijs</w:t>
      </w:r>
      <w:r w:rsidR="00F37112" w:rsidRPr="000325D7">
        <w:rPr>
          <w:sz w:val="23"/>
          <w:szCs w:val="23"/>
        </w:rPr>
        <w:t xml:space="preserve">), </w:t>
      </w:r>
      <w:r w:rsidR="00F37112">
        <w:rPr>
          <w:sz w:val="23"/>
          <w:szCs w:val="23"/>
        </w:rPr>
        <w:t>ir</w:t>
      </w:r>
      <w:r w:rsidR="00F37112" w:rsidRPr="000325D7">
        <w:rPr>
          <w:sz w:val="23"/>
          <w:szCs w:val="23"/>
        </w:rPr>
        <w:t xml:space="preserve"> nodokļ</w:t>
      </w:r>
      <w:r w:rsidR="00F37112">
        <w:rPr>
          <w:sz w:val="23"/>
          <w:szCs w:val="23"/>
        </w:rPr>
        <w:t>u</w:t>
      </w:r>
      <w:r w:rsidR="00F37112" w:rsidRPr="000325D7">
        <w:rPr>
          <w:sz w:val="23"/>
          <w:szCs w:val="23"/>
        </w:rPr>
        <w:t xml:space="preserve"> parāds EUR </w:t>
      </w:r>
      <w:r w:rsidR="00F37112">
        <w:rPr>
          <w:sz w:val="23"/>
          <w:szCs w:val="23"/>
        </w:rPr>
        <w:t xml:space="preserve">kas pārsniedz 150 </w:t>
      </w:r>
      <w:r w:rsidR="00F37112" w:rsidRPr="00F37112">
        <w:rPr>
          <w:i/>
          <w:sz w:val="23"/>
          <w:szCs w:val="23"/>
        </w:rPr>
        <w:t>euro</w:t>
      </w:r>
      <w:r w:rsidR="00F37112">
        <w:rPr>
          <w:sz w:val="23"/>
          <w:szCs w:val="23"/>
        </w:rPr>
        <w:t>.</w:t>
      </w:r>
      <w:r w:rsidR="009830E6">
        <w:rPr>
          <w:sz w:val="23"/>
          <w:szCs w:val="23"/>
        </w:rPr>
        <w:t xml:space="preserve"> 2016.gada 20.jūnijā pretendentam SIA “TETRA PLUS RD” tika nosūtīts paziņojums par konstatēto nodokļa parādu ar lūgumu iesniegt </w:t>
      </w:r>
      <w:r w:rsidR="009830E6" w:rsidRPr="009830E6">
        <w:rPr>
          <w:sz w:val="23"/>
          <w:szCs w:val="23"/>
        </w:rPr>
        <w:t xml:space="preserve">izdruku no Valsts ieņēmumu dienesta elektroniskās deklarēšanas sistēmas par to, ka pretendentam </w:t>
      </w:r>
      <w:r w:rsidR="009830E6" w:rsidRPr="009830E6">
        <w:rPr>
          <w:sz w:val="23"/>
          <w:szCs w:val="23"/>
          <w:lang w:val="en-US"/>
        </w:rPr>
        <w:t>SIA “</w:t>
      </w:r>
      <w:r w:rsidR="009830E6" w:rsidRPr="009830E6">
        <w:rPr>
          <w:color w:val="000000" w:themeColor="text1"/>
          <w:sz w:val="23"/>
          <w:szCs w:val="23"/>
          <w:lang w:val="en-US"/>
        </w:rPr>
        <w:t>TETRA PLUS RD</w:t>
      </w:r>
      <w:r w:rsidR="009830E6" w:rsidRPr="009830E6">
        <w:rPr>
          <w:sz w:val="23"/>
          <w:szCs w:val="23"/>
          <w:lang w:val="en-US"/>
        </w:rPr>
        <w:t>”</w:t>
      </w:r>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uz</w:t>
      </w:r>
      <w:proofErr w:type="spellEnd"/>
      <w:r w:rsidR="009830E6" w:rsidRPr="009830E6">
        <w:rPr>
          <w:color w:val="000000" w:themeColor="text1"/>
          <w:sz w:val="23"/>
          <w:szCs w:val="23"/>
          <w:lang w:val="en-US"/>
        </w:rPr>
        <w:t xml:space="preserve"> 2016.gada 20.jūniju </w:t>
      </w:r>
      <w:proofErr w:type="spellStart"/>
      <w:r w:rsidR="009830E6" w:rsidRPr="009830E6">
        <w:rPr>
          <w:color w:val="000000" w:themeColor="text1"/>
          <w:sz w:val="23"/>
          <w:szCs w:val="23"/>
          <w:lang w:val="en-US"/>
        </w:rPr>
        <w:t>nebija</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nodokļu</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parādu</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tajā</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skaitā</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valsts</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sociālās</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apdrošināšanas</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obligāto</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iemaksu</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parādu</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kas</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kopsummā</w:t>
      </w:r>
      <w:proofErr w:type="spellEnd"/>
      <w:r w:rsidR="009830E6" w:rsidRPr="009830E6">
        <w:rPr>
          <w:color w:val="000000" w:themeColor="text1"/>
          <w:sz w:val="23"/>
          <w:szCs w:val="23"/>
          <w:lang w:val="en-US"/>
        </w:rPr>
        <w:t xml:space="preserve"> </w:t>
      </w:r>
      <w:proofErr w:type="spellStart"/>
      <w:r w:rsidR="009830E6" w:rsidRPr="009830E6">
        <w:rPr>
          <w:color w:val="000000" w:themeColor="text1"/>
          <w:sz w:val="23"/>
          <w:szCs w:val="23"/>
          <w:lang w:val="en-US"/>
        </w:rPr>
        <w:t>pārsniedz</w:t>
      </w:r>
      <w:proofErr w:type="spellEnd"/>
      <w:r w:rsidR="009830E6" w:rsidRPr="009830E6">
        <w:rPr>
          <w:color w:val="000000" w:themeColor="text1"/>
          <w:sz w:val="23"/>
          <w:szCs w:val="23"/>
          <w:lang w:val="en-US"/>
        </w:rPr>
        <w:t xml:space="preserve"> 150 </w:t>
      </w:r>
      <w:r w:rsidR="009830E6" w:rsidRPr="009830E6">
        <w:rPr>
          <w:i/>
          <w:color w:val="000000" w:themeColor="text1"/>
          <w:sz w:val="23"/>
          <w:szCs w:val="23"/>
          <w:lang w:val="en-US"/>
        </w:rPr>
        <w:t>euro</w:t>
      </w:r>
      <w:r w:rsidR="009830E6">
        <w:rPr>
          <w:i/>
          <w:color w:val="000000" w:themeColor="text1"/>
          <w:sz w:val="23"/>
          <w:szCs w:val="23"/>
          <w:lang w:val="en-US"/>
        </w:rPr>
        <w:t xml:space="preserve">. </w:t>
      </w:r>
      <w:r w:rsidR="009830E6" w:rsidRPr="009830E6">
        <w:rPr>
          <w:color w:val="000000" w:themeColor="text1"/>
          <w:sz w:val="23"/>
          <w:szCs w:val="23"/>
          <w:lang w:val="en-US"/>
        </w:rPr>
        <w:t>2016</w:t>
      </w:r>
      <w:r w:rsidR="00F71CB7" w:rsidRPr="009830E6">
        <w:rPr>
          <w:color w:val="000000" w:themeColor="text1"/>
          <w:sz w:val="23"/>
          <w:szCs w:val="23"/>
          <w:lang w:val="en-US"/>
        </w:rPr>
        <w:t xml:space="preserve">. </w:t>
      </w:r>
      <w:proofErr w:type="spellStart"/>
      <w:proofErr w:type="gramStart"/>
      <w:r w:rsidR="00F71CB7" w:rsidRPr="009830E6">
        <w:rPr>
          <w:color w:val="000000" w:themeColor="text1"/>
          <w:sz w:val="23"/>
          <w:szCs w:val="23"/>
          <w:lang w:val="en-US"/>
        </w:rPr>
        <w:t>gada</w:t>
      </w:r>
      <w:proofErr w:type="spellEnd"/>
      <w:proofErr w:type="gramEnd"/>
      <w:r w:rsidR="009830E6">
        <w:rPr>
          <w:i/>
          <w:color w:val="000000" w:themeColor="text1"/>
          <w:sz w:val="23"/>
          <w:szCs w:val="23"/>
          <w:lang w:val="en-US"/>
        </w:rPr>
        <w:t xml:space="preserve"> </w:t>
      </w:r>
      <w:r w:rsidR="00F71CB7">
        <w:rPr>
          <w:color w:val="000000" w:themeColor="text1"/>
          <w:sz w:val="23"/>
          <w:szCs w:val="23"/>
          <w:lang w:val="en-US"/>
        </w:rPr>
        <w:t xml:space="preserve">21.jūnijā </w:t>
      </w:r>
      <w:proofErr w:type="spellStart"/>
      <w:r w:rsidR="00F71CB7">
        <w:rPr>
          <w:color w:val="000000" w:themeColor="text1"/>
          <w:sz w:val="23"/>
          <w:szCs w:val="23"/>
          <w:lang w:val="en-US"/>
        </w:rPr>
        <w:t>saņemta</w:t>
      </w:r>
      <w:proofErr w:type="spellEnd"/>
      <w:r w:rsidR="00F71CB7">
        <w:rPr>
          <w:color w:val="000000" w:themeColor="text1"/>
          <w:sz w:val="23"/>
          <w:szCs w:val="23"/>
          <w:lang w:val="en-US"/>
        </w:rPr>
        <w:t xml:space="preserve"> no </w:t>
      </w:r>
      <w:proofErr w:type="spellStart"/>
      <w:r w:rsidR="00F71CB7">
        <w:rPr>
          <w:color w:val="000000" w:themeColor="text1"/>
          <w:sz w:val="23"/>
          <w:szCs w:val="23"/>
          <w:lang w:val="en-US"/>
        </w:rPr>
        <w:t>pretendenta</w:t>
      </w:r>
      <w:proofErr w:type="spellEnd"/>
      <w:r w:rsidR="00F71CB7">
        <w:rPr>
          <w:color w:val="000000" w:themeColor="text1"/>
          <w:sz w:val="23"/>
          <w:szCs w:val="23"/>
          <w:lang w:val="en-US"/>
        </w:rPr>
        <w:t xml:space="preserve"> </w:t>
      </w:r>
      <w:r w:rsidR="00F71CB7" w:rsidRPr="009830E6">
        <w:rPr>
          <w:sz w:val="23"/>
          <w:szCs w:val="23"/>
          <w:lang w:val="en-US"/>
        </w:rPr>
        <w:t>SIA “</w:t>
      </w:r>
      <w:r w:rsidR="00F71CB7" w:rsidRPr="009830E6">
        <w:rPr>
          <w:color w:val="000000" w:themeColor="text1"/>
          <w:sz w:val="23"/>
          <w:szCs w:val="23"/>
          <w:lang w:val="en-US"/>
        </w:rPr>
        <w:t>TETRA PLUS RD</w:t>
      </w:r>
      <w:r w:rsidR="00F71CB7" w:rsidRPr="009830E6">
        <w:rPr>
          <w:sz w:val="23"/>
          <w:szCs w:val="23"/>
          <w:lang w:val="en-US"/>
        </w:rPr>
        <w:t>”</w:t>
      </w:r>
      <w:r w:rsidR="00F71CB7">
        <w:rPr>
          <w:sz w:val="23"/>
          <w:szCs w:val="23"/>
          <w:lang w:val="en-US"/>
        </w:rPr>
        <w:t xml:space="preserve"> </w:t>
      </w:r>
      <w:proofErr w:type="spellStart"/>
      <w:r w:rsidR="00F71CB7">
        <w:rPr>
          <w:sz w:val="23"/>
          <w:szCs w:val="23"/>
          <w:lang w:val="en-US"/>
        </w:rPr>
        <w:t>saņemta</w:t>
      </w:r>
      <w:proofErr w:type="spellEnd"/>
      <w:r w:rsidR="00F71CB7">
        <w:rPr>
          <w:sz w:val="23"/>
          <w:szCs w:val="23"/>
          <w:lang w:val="en-US"/>
        </w:rPr>
        <w:t xml:space="preserve"> VID EDS </w:t>
      </w:r>
      <w:proofErr w:type="spellStart"/>
      <w:r w:rsidR="00F71CB7">
        <w:rPr>
          <w:sz w:val="23"/>
          <w:szCs w:val="23"/>
          <w:lang w:val="en-US"/>
        </w:rPr>
        <w:t>izziņa</w:t>
      </w:r>
      <w:proofErr w:type="spellEnd"/>
      <w:r w:rsidR="00F71CB7">
        <w:rPr>
          <w:sz w:val="23"/>
          <w:szCs w:val="23"/>
          <w:lang w:val="en-US"/>
        </w:rPr>
        <w:t xml:space="preserve">, </w:t>
      </w:r>
      <w:proofErr w:type="spellStart"/>
      <w:r w:rsidR="00F71CB7">
        <w:rPr>
          <w:sz w:val="23"/>
          <w:szCs w:val="23"/>
          <w:lang w:val="en-US"/>
        </w:rPr>
        <w:t>kas</w:t>
      </w:r>
      <w:proofErr w:type="spellEnd"/>
      <w:r w:rsidR="00F71CB7">
        <w:rPr>
          <w:sz w:val="23"/>
          <w:szCs w:val="23"/>
          <w:lang w:val="en-US"/>
        </w:rPr>
        <w:t xml:space="preserve"> </w:t>
      </w:r>
      <w:proofErr w:type="spellStart"/>
      <w:r w:rsidR="00F71CB7">
        <w:rPr>
          <w:sz w:val="23"/>
          <w:szCs w:val="23"/>
          <w:lang w:val="en-US"/>
        </w:rPr>
        <w:t>apliecina</w:t>
      </w:r>
      <w:proofErr w:type="spellEnd"/>
      <w:r w:rsidR="00F71CB7">
        <w:rPr>
          <w:sz w:val="23"/>
          <w:szCs w:val="23"/>
          <w:lang w:val="en-US"/>
        </w:rPr>
        <w:t xml:space="preserve"> </w:t>
      </w:r>
      <w:proofErr w:type="spellStart"/>
      <w:r w:rsidR="00F71CB7">
        <w:rPr>
          <w:sz w:val="23"/>
          <w:szCs w:val="23"/>
          <w:lang w:val="en-US"/>
        </w:rPr>
        <w:t>ka</w:t>
      </w:r>
      <w:proofErr w:type="spellEnd"/>
      <w:r w:rsidR="00F71CB7">
        <w:rPr>
          <w:sz w:val="23"/>
          <w:szCs w:val="23"/>
          <w:lang w:val="en-US"/>
        </w:rPr>
        <w:t xml:space="preserve"> </w:t>
      </w:r>
      <w:proofErr w:type="spellStart"/>
      <w:r w:rsidR="00F71CB7">
        <w:rPr>
          <w:sz w:val="23"/>
          <w:szCs w:val="23"/>
          <w:lang w:val="en-US"/>
        </w:rPr>
        <w:t>pretendentam</w:t>
      </w:r>
      <w:proofErr w:type="spellEnd"/>
      <w:r w:rsidR="00F71CB7">
        <w:rPr>
          <w:sz w:val="23"/>
          <w:szCs w:val="23"/>
          <w:lang w:val="en-US"/>
        </w:rPr>
        <w:t xml:space="preserve"> </w:t>
      </w:r>
      <w:proofErr w:type="spellStart"/>
      <w:r w:rsidR="00F71CB7">
        <w:rPr>
          <w:sz w:val="23"/>
          <w:szCs w:val="23"/>
          <w:lang w:val="en-US"/>
        </w:rPr>
        <w:t>uz</w:t>
      </w:r>
      <w:proofErr w:type="spellEnd"/>
      <w:r w:rsidR="00F71CB7">
        <w:rPr>
          <w:sz w:val="23"/>
          <w:szCs w:val="23"/>
          <w:lang w:val="en-US"/>
        </w:rPr>
        <w:t xml:space="preserve"> 2016.gada 20.jūniju </w:t>
      </w:r>
      <w:proofErr w:type="spellStart"/>
      <w:r w:rsidR="00F71CB7">
        <w:rPr>
          <w:sz w:val="23"/>
          <w:szCs w:val="23"/>
          <w:lang w:val="en-US"/>
        </w:rPr>
        <w:t>nav</w:t>
      </w:r>
      <w:proofErr w:type="spellEnd"/>
      <w:r w:rsidR="00F71CB7">
        <w:rPr>
          <w:sz w:val="23"/>
          <w:szCs w:val="23"/>
          <w:lang w:val="en-US"/>
        </w:rPr>
        <w:t xml:space="preserve"> VID </w:t>
      </w:r>
      <w:proofErr w:type="spellStart"/>
      <w:r w:rsidR="00F71CB7">
        <w:rPr>
          <w:sz w:val="23"/>
          <w:szCs w:val="23"/>
          <w:lang w:val="en-US"/>
        </w:rPr>
        <w:t>administrēto</w:t>
      </w:r>
      <w:proofErr w:type="spellEnd"/>
      <w:r w:rsidR="00F71CB7">
        <w:rPr>
          <w:sz w:val="23"/>
          <w:szCs w:val="23"/>
          <w:lang w:val="en-US"/>
        </w:rPr>
        <w:t xml:space="preserve"> </w:t>
      </w:r>
      <w:proofErr w:type="spellStart"/>
      <w:r w:rsidR="00F71CB7">
        <w:rPr>
          <w:sz w:val="23"/>
          <w:szCs w:val="23"/>
          <w:lang w:val="en-US"/>
        </w:rPr>
        <w:t>nodokļu</w:t>
      </w:r>
      <w:proofErr w:type="spellEnd"/>
      <w:r w:rsidR="00F71CB7">
        <w:rPr>
          <w:sz w:val="23"/>
          <w:szCs w:val="23"/>
          <w:lang w:val="en-US"/>
        </w:rPr>
        <w:t xml:space="preserve"> </w:t>
      </w:r>
      <w:proofErr w:type="spellStart"/>
      <w:r w:rsidR="00F71CB7">
        <w:rPr>
          <w:sz w:val="23"/>
          <w:szCs w:val="23"/>
          <w:lang w:val="en-US"/>
        </w:rPr>
        <w:t>parādu</w:t>
      </w:r>
      <w:proofErr w:type="spellEnd"/>
      <w:r w:rsidR="00F71CB7">
        <w:rPr>
          <w:sz w:val="23"/>
          <w:szCs w:val="23"/>
          <w:lang w:val="en-US"/>
        </w:rPr>
        <w:t>.</w:t>
      </w:r>
    </w:p>
    <w:p w:rsidR="0022120A" w:rsidRDefault="00AD5243" w:rsidP="0022120A">
      <w:pPr>
        <w:pStyle w:val="BodyTextIndent"/>
        <w:numPr>
          <w:ilvl w:val="0"/>
          <w:numId w:val="37"/>
        </w:numPr>
        <w:tabs>
          <w:tab w:val="left" w:pos="360"/>
        </w:tabs>
        <w:spacing w:before="120" w:after="120"/>
        <w:rPr>
          <w:sz w:val="23"/>
          <w:szCs w:val="23"/>
        </w:rPr>
      </w:pPr>
      <w:r w:rsidRPr="0022120A">
        <w:rPr>
          <w:sz w:val="23"/>
          <w:szCs w:val="23"/>
        </w:rPr>
        <w:t xml:space="preserve">Līdz ar minēto komisija konstatē, ka atbilstoši iepirkuma Nolikumā noteiktajam piedāvājuma izvēles kritērijam – viszemākā cena, </w:t>
      </w:r>
      <w:r w:rsidR="00F71CB7">
        <w:rPr>
          <w:sz w:val="23"/>
          <w:szCs w:val="23"/>
        </w:rPr>
        <w:t xml:space="preserve">pretendents SIA “TETRA-PLUS RD” </w:t>
      </w:r>
      <w:r w:rsidR="00B805BF">
        <w:rPr>
          <w:sz w:val="23"/>
          <w:szCs w:val="23"/>
        </w:rPr>
        <w:t>ir</w:t>
      </w:r>
      <w:r w:rsidR="00F71CB7" w:rsidRPr="00D66F29">
        <w:rPr>
          <w:sz w:val="23"/>
          <w:szCs w:val="23"/>
        </w:rPr>
        <w:t xml:space="preserve"> atzīstams par uzvarētāju iepirkum</w:t>
      </w:r>
      <w:r w:rsidR="00F71CB7">
        <w:rPr>
          <w:sz w:val="23"/>
          <w:szCs w:val="23"/>
        </w:rPr>
        <w:t xml:space="preserve">a 1.DAĻĀ, bet </w:t>
      </w:r>
      <w:r w:rsidR="00F71CB7" w:rsidRPr="00972390">
        <w:rPr>
          <w:sz w:val="23"/>
          <w:szCs w:val="23"/>
        </w:rPr>
        <w:t>SIA “PRINT &amp; SERVISS”</w:t>
      </w:r>
      <w:r w:rsidR="00F71CB7">
        <w:rPr>
          <w:sz w:val="23"/>
          <w:szCs w:val="23"/>
        </w:rPr>
        <w:t xml:space="preserve"> iepirkuma 2., 3. un 4.DAĻĀ</w:t>
      </w:r>
      <w:r w:rsidR="0062261A">
        <w:rPr>
          <w:sz w:val="23"/>
          <w:szCs w:val="23"/>
        </w:rPr>
        <w:t>.</w:t>
      </w:r>
    </w:p>
    <w:p w:rsidR="0022120A" w:rsidRDefault="00AD5243" w:rsidP="0022120A">
      <w:pPr>
        <w:pStyle w:val="BodyTextIndent"/>
        <w:numPr>
          <w:ilvl w:val="0"/>
          <w:numId w:val="37"/>
        </w:numPr>
        <w:tabs>
          <w:tab w:val="left" w:pos="360"/>
        </w:tabs>
        <w:spacing w:before="120" w:after="120"/>
        <w:rPr>
          <w:sz w:val="23"/>
          <w:szCs w:val="23"/>
        </w:rPr>
      </w:pPr>
      <w:r w:rsidRPr="0022120A">
        <w:rPr>
          <w:sz w:val="23"/>
          <w:szCs w:val="23"/>
        </w:rPr>
        <w:lastRenderedPageBreak/>
        <w:t>Pamatojoties uz Publisko iepirkumu likuma 8.</w:t>
      </w:r>
      <w:r w:rsidRPr="0022120A">
        <w:rPr>
          <w:sz w:val="23"/>
          <w:szCs w:val="23"/>
          <w:vertAlign w:val="superscript"/>
        </w:rPr>
        <w:t>2</w:t>
      </w:r>
      <w:r w:rsidRPr="0022120A">
        <w:rPr>
          <w:sz w:val="23"/>
          <w:szCs w:val="23"/>
        </w:rPr>
        <w:t xml:space="preserve"> panta devīto daļu, iepirkuma komisija </w:t>
      </w:r>
      <w:r w:rsidRPr="00420746">
        <w:rPr>
          <w:b/>
          <w:sz w:val="23"/>
          <w:szCs w:val="23"/>
        </w:rPr>
        <w:t>nolemj:</w:t>
      </w:r>
    </w:p>
    <w:p w:rsidR="00F71CB7" w:rsidRDefault="00F71CB7" w:rsidP="00F71CB7">
      <w:pPr>
        <w:pStyle w:val="Style"/>
        <w:numPr>
          <w:ilvl w:val="1"/>
          <w:numId w:val="37"/>
        </w:numPr>
        <w:spacing w:after="120"/>
        <w:ind w:left="851" w:hanging="567"/>
        <w:jc w:val="both"/>
        <w:rPr>
          <w:b/>
          <w:sz w:val="23"/>
          <w:szCs w:val="23"/>
          <w:lang w:val="lv-LV"/>
        </w:rPr>
      </w:pPr>
      <w:r w:rsidRPr="00D66F29">
        <w:rPr>
          <w:sz w:val="23"/>
          <w:szCs w:val="23"/>
          <w:lang w:val="lv-LV"/>
        </w:rPr>
        <w:t xml:space="preserve">atzīt </w:t>
      </w:r>
      <w:r w:rsidRPr="00F027D7">
        <w:rPr>
          <w:b/>
          <w:sz w:val="23"/>
          <w:szCs w:val="23"/>
          <w:lang w:val="lv-LV"/>
        </w:rPr>
        <w:t>SIA</w:t>
      </w:r>
      <w:r>
        <w:rPr>
          <w:sz w:val="23"/>
          <w:szCs w:val="23"/>
          <w:lang w:val="lv-LV"/>
        </w:rPr>
        <w:t xml:space="preserve"> </w:t>
      </w:r>
      <w:r w:rsidRPr="00D66F29">
        <w:rPr>
          <w:b/>
          <w:sz w:val="23"/>
          <w:szCs w:val="23"/>
        </w:rPr>
        <w:t>“</w:t>
      </w:r>
      <w:r w:rsidRPr="00F027D7">
        <w:rPr>
          <w:b/>
          <w:sz w:val="23"/>
          <w:szCs w:val="23"/>
        </w:rPr>
        <w:t>TETRA-PLUS RD</w:t>
      </w:r>
      <w:r w:rsidRPr="00D66F29">
        <w:rPr>
          <w:b/>
          <w:sz w:val="23"/>
          <w:szCs w:val="23"/>
        </w:rPr>
        <w:t>”</w:t>
      </w:r>
      <w:r w:rsidRPr="00D66F29">
        <w:rPr>
          <w:sz w:val="23"/>
          <w:szCs w:val="23"/>
          <w:lang w:val="lv-LV"/>
        </w:rPr>
        <w:t xml:space="preserve">, </w:t>
      </w:r>
      <w:proofErr w:type="spellStart"/>
      <w:r w:rsidRPr="00D66F29">
        <w:rPr>
          <w:sz w:val="23"/>
          <w:szCs w:val="23"/>
          <w:lang w:val="lv-LV"/>
        </w:rPr>
        <w:t>reģ.Nr</w:t>
      </w:r>
      <w:proofErr w:type="spellEnd"/>
      <w:r w:rsidRPr="00D66F29">
        <w:rPr>
          <w:sz w:val="23"/>
          <w:szCs w:val="23"/>
          <w:lang w:val="lv-LV"/>
        </w:rPr>
        <w:t>.</w:t>
      </w:r>
      <w:r w:rsidRPr="00F027D7">
        <w:rPr>
          <w:sz w:val="23"/>
          <w:szCs w:val="23"/>
        </w:rPr>
        <w:t>41503031643</w:t>
      </w:r>
      <w:r w:rsidRPr="00D66F29">
        <w:rPr>
          <w:sz w:val="23"/>
          <w:szCs w:val="23"/>
          <w:lang w:val="lv-LV"/>
        </w:rPr>
        <w:t xml:space="preserve">, juridiskā adrese: </w:t>
      </w:r>
      <w:r w:rsidRPr="00F027D7">
        <w:rPr>
          <w:sz w:val="23"/>
          <w:szCs w:val="23"/>
          <w:lang w:val="lv-LV"/>
        </w:rPr>
        <w:t xml:space="preserve">Kandavas iela 4 - 51, Daugavpils, </w:t>
      </w:r>
      <w:r w:rsidRPr="00D66F29">
        <w:rPr>
          <w:sz w:val="23"/>
          <w:szCs w:val="23"/>
          <w:lang w:val="lv-LV"/>
        </w:rPr>
        <w:t xml:space="preserve">par </w:t>
      </w:r>
      <w:r>
        <w:rPr>
          <w:sz w:val="23"/>
          <w:szCs w:val="23"/>
          <w:lang w:val="lv-LV"/>
        </w:rPr>
        <w:t>uzvarētāju</w:t>
      </w:r>
      <w:r w:rsidRPr="00D66F29">
        <w:rPr>
          <w:sz w:val="23"/>
          <w:szCs w:val="23"/>
          <w:lang w:val="lv-LV"/>
        </w:rPr>
        <w:t xml:space="preserve"> iepirkuma “</w:t>
      </w:r>
      <w:r w:rsidRPr="00F027D7">
        <w:rPr>
          <w:sz w:val="23"/>
          <w:szCs w:val="23"/>
          <w:lang w:val="lv-LV"/>
        </w:rPr>
        <w:t>Kancelejas preču piegāde Daugavpils pilsētas pašvaldības iestāžu vajadzībām</w:t>
      </w:r>
      <w:r w:rsidRPr="00D66F29">
        <w:rPr>
          <w:sz w:val="23"/>
          <w:szCs w:val="23"/>
          <w:lang w:val="lv-LV"/>
        </w:rPr>
        <w:t>”, identifikācijas numurs DPD 2016/</w:t>
      </w:r>
      <w:r>
        <w:rPr>
          <w:sz w:val="23"/>
          <w:szCs w:val="23"/>
          <w:lang w:val="lv-LV"/>
        </w:rPr>
        <w:t>90</w:t>
      </w:r>
      <w:r w:rsidRPr="00D66F29">
        <w:rPr>
          <w:sz w:val="23"/>
          <w:szCs w:val="23"/>
          <w:lang w:val="lv-LV"/>
        </w:rPr>
        <w:t xml:space="preserve">, </w:t>
      </w:r>
      <w:r w:rsidRPr="00D66F29">
        <w:rPr>
          <w:sz w:val="23"/>
          <w:szCs w:val="23"/>
        </w:rPr>
        <w:t>1.DAĻĀ: “</w:t>
      </w:r>
      <w:proofErr w:type="spellStart"/>
      <w:r w:rsidRPr="00972390">
        <w:rPr>
          <w:sz w:val="23"/>
          <w:szCs w:val="23"/>
        </w:rPr>
        <w:t>Kancelejas</w:t>
      </w:r>
      <w:proofErr w:type="spellEnd"/>
      <w:r w:rsidRPr="00972390">
        <w:rPr>
          <w:sz w:val="23"/>
          <w:szCs w:val="23"/>
        </w:rPr>
        <w:t xml:space="preserve"> </w:t>
      </w:r>
      <w:proofErr w:type="spellStart"/>
      <w:r w:rsidRPr="00972390">
        <w:rPr>
          <w:sz w:val="23"/>
          <w:szCs w:val="23"/>
        </w:rPr>
        <w:t>preču</w:t>
      </w:r>
      <w:proofErr w:type="spellEnd"/>
      <w:r w:rsidRPr="00972390">
        <w:rPr>
          <w:sz w:val="23"/>
          <w:szCs w:val="23"/>
        </w:rPr>
        <w:t xml:space="preserve"> piegāde Daugavpils pilsētas </w:t>
      </w:r>
      <w:proofErr w:type="spellStart"/>
      <w:r w:rsidRPr="00972390">
        <w:rPr>
          <w:sz w:val="23"/>
          <w:szCs w:val="23"/>
        </w:rPr>
        <w:t>Izglītības</w:t>
      </w:r>
      <w:proofErr w:type="spellEnd"/>
      <w:r w:rsidRPr="00972390">
        <w:rPr>
          <w:sz w:val="23"/>
          <w:szCs w:val="23"/>
        </w:rPr>
        <w:t xml:space="preserve"> </w:t>
      </w:r>
      <w:proofErr w:type="spellStart"/>
      <w:r w:rsidRPr="00972390">
        <w:rPr>
          <w:sz w:val="23"/>
          <w:szCs w:val="23"/>
        </w:rPr>
        <w:t>pārvaldei</w:t>
      </w:r>
      <w:proofErr w:type="spellEnd"/>
      <w:r>
        <w:rPr>
          <w:sz w:val="23"/>
          <w:szCs w:val="23"/>
        </w:rPr>
        <w:t>”</w:t>
      </w:r>
      <w:r w:rsidR="00BF6D23">
        <w:rPr>
          <w:sz w:val="23"/>
          <w:szCs w:val="23"/>
        </w:rPr>
        <w:t xml:space="preserve"> un </w:t>
      </w:r>
      <w:proofErr w:type="spellStart"/>
      <w:r w:rsidR="00BF6D23">
        <w:rPr>
          <w:sz w:val="23"/>
          <w:szCs w:val="23"/>
        </w:rPr>
        <w:t>piešķirt</w:t>
      </w:r>
      <w:proofErr w:type="spellEnd"/>
      <w:r w:rsidR="00BF6D23">
        <w:rPr>
          <w:sz w:val="23"/>
          <w:szCs w:val="23"/>
        </w:rPr>
        <w:t xml:space="preserve"> </w:t>
      </w:r>
      <w:proofErr w:type="spellStart"/>
      <w:r w:rsidR="00BF6D23">
        <w:rPr>
          <w:sz w:val="23"/>
          <w:szCs w:val="23"/>
        </w:rPr>
        <w:t>līguma</w:t>
      </w:r>
      <w:proofErr w:type="spellEnd"/>
      <w:r w:rsidR="00BF6D23">
        <w:rPr>
          <w:sz w:val="23"/>
          <w:szCs w:val="23"/>
        </w:rPr>
        <w:t xml:space="preserve"> </w:t>
      </w:r>
      <w:proofErr w:type="spellStart"/>
      <w:r w:rsidR="00BF6D23">
        <w:rPr>
          <w:sz w:val="23"/>
          <w:szCs w:val="23"/>
        </w:rPr>
        <w:t>slēgšanas</w:t>
      </w:r>
      <w:proofErr w:type="spellEnd"/>
      <w:r w:rsidR="00BF6D23">
        <w:rPr>
          <w:sz w:val="23"/>
          <w:szCs w:val="23"/>
        </w:rPr>
        <w:t xml:space="preserve"> </w:t>
      </w:r>
      <w:proofErr w:type="spellStart"/>
      <w:r w:rsidR="00BF6D23">
        <w:rPr>
          <w:sz w:val="23"/>
          <w:szCs w:val="23"/>
        </w:rPr>
        <w:t>tiesības</w:t>
      </w:r>
      <w:proofErr w:type="spellEnd"/>
      <w:r w:rsidR="00BF6D23">
        <w:rPr>
          <w:sz w:val="23"/>
          <w:szCs w:val="23"/>
        </w:rPr>
        <w:t xml:space="preserve"> par </w:t>
      </w:r>
      <w:proofErr w:type="spellStart"/>
      <w:r w:rsidR="00BF6D23">
        <w:rPr>
          <w:sz w:val="23"/>
          <w:szCs w:val="23"/>
        </w:rPr>
        <w:t>kopējo</w:t>
      </w:r>
      <w:proofErr w:type="spellEnd"/>
      <w:r w:rsidR="00BF6D23">
        <w:rPr>
          <w:sz w:val="23"/>
          <w:szCs w:val="23"/>
        </w:rPr>
        <w:t xml:space="preserve"> </w:t>
      </w:r>
      <w:proofErr w:type="spellStart"/>
      <w:r w:rsidR="00BF6D23">
        <w:rPr>
          <w:sz w:val="23"/>
          <w:szCs w:val="23"/>
        </w:rPr>
        <w:t>summu</w:t>
      </w:r>
      <w:proofErr w:type="spellEnd"/>
      <w:r w:rsidR="00BF6D23">
        <w:rPr>
          <w:sz w:val="23"/>
          <w:szCs w:val="23"/>
        </w:rPr>
        <w:t xml:space="preserve"> </w:t>
      </w:r>
      <w:r w:rsidR="00BF6D23" w:rsidRPr="008D7AA3">
        <w:rPr>
          <w:b/>
          <w:sz w:val="23"/>
          <w:szCs w:val="23"/>
        </w:rPr>
        <w:t xml:space="preserve">EUR </w:t>
      </w:r>
      <w:r w:rsidR="00BF6D23" w:rsidRPr="008D7AA3">
        <w:rPr>
          <w:b/>
          <w:bCs/>
          <w:color w:val="000000"/>
          <w:sz w:val="23"/>
          <w:szCs w:val="23"/>
        </w:rPr>
        <w:t>70 695,34</w:t>
      </w:r>
      <w:r w:rsidR="00BF6D23" w:rsidRPr="00AD1C89">
        <w:rPr>
          <w:bCs/>
          <w:color w:val="000000"/>
          <w:sz w:val="23"/>
          <w:szCs w:val="23"/>
        </w:rPr>
        <w:t xml:space="preserve"> bez PVN</w:t>
      </w:r>
      <w:r w:rsidRPr="00D66F29">
        <w:rPr>
          <w:sz w:val="23"/>
          <w:szCs w:val="23"/>
          <w:lang w:val="lv-LV"/>
        </w:rPr>
        <w:t xml:space="preserve">; </w:t>
      </w:r>
    </w:p>
    <w:p w:rsidR="00F71CB7" w:rsidRDefault="00F71CB7" w:rsidP="00F71CB7">
      <w:pPr>
        <w:pStyle w:val="Style"/>
        <w:numPr>
          <w:ilvl w:val="1"/>
          <w:numId w:val="37"/>
        </w:numPr>
        <w:spacing w:after="120"/>
        <w:ind w:left="851" w:hanging="567"/>
        <w:jc w:val="both"/>
        <w:rPr>
          <w:b/>
          <w:sz w:val="23"/>
          <w:szCs w:val="23"/>
          <w:lang w:val="lv-LV"/>
        </w:rPr>
      </w:pPr>
      <w:proofErr w:type="spellStart"/>
      <w:proofErr w:type="gramStart"/>
      <w:r w:rsidRPr="00F71CB7">
        <w:rPr>
          <w:sz w:val="23"/>
          <w:szCs w:val="23"/>
        </w:rPr>
        <w:t>atzīt</w:t>
      </w:r>
      <w:proofErr w:type="spellEnd"/>
      <w:proofErr w:type="gramEnd"/>
      <w:r w:rsidRPr="00F71CB7">
        <w:rPr>
          <w:b/>
          <w:sz w:val="23"/>
          <w:szCs w:val="23"/>
        </w:rPr>
        <w:t xml:space="preserve"> SIA “PRINT &amp; SERVISS”</w:t>
      </w:r>
      <w:r w:rsidRPr="00F71CB7">
        <w:rPr>
          <w:sz w:val="23"/>
          <w:szCs w:val="23"/>
        </w:rPr>
        <w:t xml:space="preserve">, </w:t>
      </w:r>
      <w:proofErr w:type="spellStart"/>
      <w:r w:rsidRPr="00F71CB7">
        <w:rPr>
          <w:sz w:val="23"/>
          <w:szCs w:val="23"/>
        </w:rPr>
        <w:t>reģ.Nr</w:t>
      </w:r>
      <w:proofErr w:type="spellEnd"/>
      <w:r w:rsidRPr="00F71CB7">
        <w:rPr>
          <w:sz w:val="23"/>
          <w:szCs w:val="23"/>
        </w:rPr>
        <w:t>.</w:t>
      </w:r>
      <w:r w:rsidRPr="00F027D7">
        <w:t xml:space="preserve"> </w:t>
      </w:r>
      <w:r w:rsidRPr="00F71CB7">
        <w:rPr>
          <w:sz w:val="23"/>
          <w:szCs w:val="23"/>
        </w:rPr>
        <w:t xml:space="preserve">41503049293, </w:t>
      </w:r>
      <w:proofErr w:type="spellStart"/>
      <w:r w:rsidRPr="00F71CB7">
        <w:rPr>
          <w:sz w:val="23"/>
          <w:szCs w:val="23"/>
        </w:rPr>
        <w:t>juridiskā</w:t>
      </w:r>
      <w:proofErr w:type="spellEnd"/>
      <w:r w:rsidRPr="00F71CB7">
        <w:rPr>
          <w:sz w:val="23"/>
          <w:szCs w:val="23"/>
        </w:rPr>
        <w:t xml:space="preserve"> </w:t>
      </w:r>
      <w:proofErr w:type="spellStart"/>
      <w:r w:rsidRPr="00F71CB7">
        <w:rPr>
          <w:sz w:val="23"/>
          <w:szCs w:val="23"/>
        </w:rPr>
        <w:t>adrese</w:t>
      </w:r>
      <w:proofErr w:type="spellEnd"/>
      <w:r w:rsidRPr="00F71CB7">
        <w:rPr>
          <w:sz w:val="23"/>
          <w:szCs w:val="23"/>
        </w:rPr>
        <w:t xml:space="preserve">: </w:t>
      </w:r>
      <w:proofErr w:type="spellStart"/>
      <w:r w:rsidRPr="00F71CB7">
        <w:rPr>
          <w:sz w:val="23"/>
          <w:szCs w:val="23"/>
        </w:rPr>
        <w:t>Ģimnāzijas</w:t>
      </w:r>
      <w:proofErr w:type="spellEnd"/>
      <w:r w:rsidRPr="00F71CB7">
        <w:rPr>
          <w:sz w:val="23"/>
          <w:szCs w:val="23"/>
        </w:rPr>
        <w:t xml:space="preserve"> </w:t>
      </w:r>
      <w:proofErr w:type="spellStart"/>
      <w:r w:rsidRPr="00F71CB7">
        <w:rPr>
          <w:sz w:val="23"/>
          <w:szCs w:val="23"/>
        </w:rPr>
        <w:t>iela</w:t>
      </w:r>
      <w:proofErr w:type="spellEnd"/>
      <w:r w:rsidRPr="00F71CB7">
        <w:rPr>
          <w:sz w:val="23"/>
          <w:szCs w:val="23"/>
        </w:rPr>
        <w:t xml:space="preserve"> 16, Daugavpils, </w:t>
      </w:r>
      <w:r w:rsidRPr="00F71CB7">
        <w:rPr>
          <w:sz w:val="23"/>
          <w:szCs w:val="23"/>
          <w:lang w:val="lv-LV"/>
        </w:rPr>
        <w:t xml:space="preserve">par uzvarētāju iepirkuma “Kancelejas preču piegāde Daugavpils pilsētas pašvaldības iestāžu vajadzībām”, identifikācijas numurs DPD 2016/90, </w:t>
      </w:r>
      <w:r w:rsidRPr="00F71CB7">
        <w:rPr>
          <w:sz w:val="23"/>
          <w:szCs w:val="23"/>
        </w:rPr>
        <w:t>2.DAĻĀ: “</w:t>
      </w:r>
      <w:proofErr w:type="spellStart"/>
      <w:r w:rsidRPr="00F71CB7">
        <w:rPr>
          <w:sz w:val="23"/>
          <w:szCs w:val="23"/>
        </w:rPr>
        <w:t>Kancelejas</w:t>
      </w:r>
      <w:proofErr w:type="spellEnd"/>
      <w:r w:rsidRPr="00F71CB7">
        <w:rPr>
          <w:sz w:val="23"/>
          <w:szCs w:val="23"/>
        </w:rPr>
        <w:t xml:space="preserve"> </w:t>
      </w:r>
      <w:proofErr w:type="spellStart"/>
      <w:r w:rsidRPr="00F71CB7">
        <w:rPr>
          <w:sz w:val="23"/>
          <w:szCs w:val="23"/>
        </w:rPr>
        <w:t>preču</w:t>
      </w:r>
      <w:proofErr w:type="spellEnd"/>
      <w:r w:rsidRPr="00F71CB7">
        <w:rPr>
          <w:sz w:val="23"/>
          <w:szCs w:val="23"/>
        </w:rPr>
        <w:t xml:space="preserve"> piegāde </w:t>
      </w:r>
      <w:proofErr w:type="spellStart"/>
      <w:r w:rsidRPr="00F71CB7">
        <w:rPr>
          <w:sz w:val="23"/>
          <w:szCs w:val="23"/>
        </w:rPr>
        <w:t>Latviešu</w:t>
      </w:r>
      <w:proofErr w:type="spellEnd"/>
      <w:r w:rsidRPr="00F71CB7">
        <w:rPr>
          <w:sz w:val="23"/>
          <w:szCs w:val="23"/>
        </w:rPr>
        <w:t xml:space="preserve"> </w:t>
      </w:r>
      <w:proofErr w:type="spellStart"/>
      <w:r w:rsidRPr="00F71CB7">
        <w:rPr>
          <w:sz w:val="23"/>
          <w:szCs w:val="23"/>
        </w:rPr>
        <w:t>kultūras</w:t>
      </w:r>
      <w:proofErr w:type="spellEnd"/>
      <w:r w:rsidRPr="00F71CB7">
        <w:rPr>
          <w:sz w:val="23"/>
          <w:szCs w:val="23"/>
        </w:rPr>
        <w:t xml:space="preserve"> </w:t>
      </w:r>
      <w:proofErr w:type="spellStart"/>
      <w:r w:rsidRPr="00F71CB7">
        <w:rPr>
          <w:sz w:val="23"/>
          <w:szCs w:val="23"/>
        </w:rPr>
        <w:t>centram</w:t>
      </w:r>
      <w:proofErr w:type="spellEnd"/>
      <w:r w:rsidRPr="00F71CB7">
        <w:rPr>
          <w:sz w:val="23"/>
          <w:szCs w:val="23"/>
        </w:rPr>
        <w:t>”</w:t>
      </w:r>
      <w:r w:rsidR="00BF6D23" w:rsidRPr="00BF6D23">
        <w:rPr>
          <w:sz w:val="23"/>
          <w:szCs w:val="23"/>
        </w:rPr>
        <w:t xml:space="preserve"> </w:t>
      </w:r>
      <w:r w:rsidR="00BF6D23">
        <w:rPr>
          <w:sz w:val="23"/>
          <w:szCs w:val="23"/>
        </w:rPr>
        <w:t xml:space="preserve">un </w:t>
      </w:r>
      <w:proofErr w:type="spellStart"/>
      <w:r w:rsidR="00BF6D23">
        <w:rPr>
          <w:sz w:val="23"/>
          <w:szCs w:val="23"/>
        </w:rPr>
        <w:t>piešķirt</w:t>
      </w:r>
      <w:proofErr w:type="spellEnd"/>
      <w:r w:rsidR="00BF6D23">
        <w:rPr>
          <w:sz w:val="23"/>
          <w:szCs w:val="23"/>
        </w:rPr>
        <w:t xml:space="preserve"> </w:t>
      </w:r>
      <w:proofErr w:type="spellStart"/>
      <w:r w:rsidR="00BF6D23">
        <w:rPr>
          <w:sz w:val="23"/>
          <w:szCs w:val="23"/>
        </w:rPr>
        <w:t>līguma</w:t>
      </w:r>
      <w:proofErr w:type="spellEnd"/>
      <w:r w:rsidR="00BF6D23">
        <w:rPr>
          <w:sz w:val="23"/>
          <w:szCs w:val="23"/>
        </w:rPr>
        <w:t xml:space="preserve"> </w:t>
      </w:r>
      <w:proofErr w:type="spellStart"/>
      <w:r w:rsidR="00BF6D23">
        <w:rPr>
          <w:sz w:val="23"/>
          <w:szCs w:val="23"/>
        </w:rPr>
        <w:t>slēgšanas</w:t>
      </w:r>
      <w:proofErr w:type="spellEnd"/>
      <w:r w:rsidR="00BF6D23">
        <w:rPr>
          <w:sz w:val="23"/>
          <w:szCs w:val="23"/>
        </w:rPr>
        <w:t xml:space="preserve"> </w:t>
      </w:r>
      <w:proofErr w:type="spellStart"/>
      <w:r w:rsidR="00BF6D23">
        <w:rPr>
          <w:sz w:val="23"/>
          <w:szCs w:val="23"/>
        </w:rPr>
        <w:t>tiesības</w:t>
      </w:r>
      <w:proofErr w:type="spellEnd"/>
      <w:r w:rsidR="00BF6D23">
        <w:rPr>
          <w:sz w:val="23"/>
          <w:szCs w:val="23"/>
        </w:rPr>
        <w:t xml:space="preserve"> par </w:t>
      </w:r>
      <w:proofErr w:type="spellStart"/>
      <w:r w:rsidR="00BF6D23">
        <w:rPr>
          <w:sz w:val="23"/>
          <w:szCs w:val="23"/>
        </w:rPr>
        <w:t>kopējo</w:t>
      </w:r>
      <w:proofErr w:type="spellEnd"/>
      <w:r w:rsidR="00BF6D23">
        <w:rPr>
          <w:sz w:val="23"/>
          <w:szCs w:val="23"/>
        </w:rPr>
        <w:t xml:space="preserve"> </w:t>
      </w:r>
      <w:proofErr w:type="spellStart"/>
      <w:r w:rsidR="00BF6D23">
        <w:rPr>
          <w:sz w:val="23"/>
          <w:szCs w:val="23"/>
        </w:rPr>
        <w:t>summu</w:t>
      </w:r>
      <w:proofErr w:type="spellEnd"/>
      <w:r w:rsidR="00BF6D23" w:rsidRPr="00BF6D23">
        <w:rPr>
          <w:sz w:val="23"/>
          <w:szCs w:val="23"/>
        </w:rPr>
        <w:t xml:space="preserve"> </w:t>
      </w:r>
      <w:r w:rsidR="00BF6D23" w:rsidRPr="008D7AA3">
        <w:rPr>
          <w:b/>
          <w:sz w:val="23"/>
          <w:szCs w:val="23"/>
        </w:rPr>
        <w:t>EUR 887,17</w:t>
      </w:r>
      <w:r w:rsidR="00BF6D23" w:rsidRPr="00AD1C89">
        <w:rPr>
          <w:sz w:val="23"/>
          <w:szCs w:val="23"/>
        </w:rPr>
        <w:t xml:space="preserve"> bez PVN</w:t>
      </w:r>
      <w:r w:rsidRPr="00F71CB7">
        <w:rPr>
          <w:sz w:val="23"/>
          <w:szCs w:val="23"/>
          <w:lang w:val="lv-LV"/>
        </w:rPr>
        <w:t xml:space="preserve">; </w:t>
      </w:r>
    </w:p>
    <w:p w:rsidR="00F71CB7" w:rsidRPr="00F71CB7" w:rsidRDefault="00F71CB7" w:rsidP="00F71CB7">
      <w:pPr>
        <w:pStyle w:val="Style"/>
        <w:numPr>
          <w:ilvl w:val="1"/>
          <w:numId w:val="37"/>
        </w:numPr>
        <w:spacing w:after="120"/>
        <w:ind w:left="851" w:hanging="567"/>
        <w:jc w:val="both"/>
        <w:rPr>
          <w:b/>
          <w:sz w:val="23"/>
          <w:szCs w:val="23"/>
          <w:lang w:val="lv-LV"/>
        </w:rPr>
      </w:pPr>
      <w:proofErr w:type="spellStart"/>
      <w:proofErr w:type="gramStart"/>
      <w:r w:rsidRPr="00F71CB7">
        <w:rPr>
          <w:sz w:val="23"/>
          <w:szCs w:val="23"/>
        </w:rPr>
        <w:t>atzīt</w:t>
      </w:r>
      <w:proofErr w:type="spellEnd"/>
      <w:proofErr w:type="gramEnd"/>
      <w:r w:rsidRPr="00F71CB7">
        <w:rPr>
          <w:b/>
          <w:sz w:val="23"/>
          <w:szCs w:val="23"/>
        </w:rPr>
        <w:t xml:space="preserve"> SIA “PRINT &amp; SERVISS”</w:t>
      </w:r>
      <w:r w:rsidRPr="00F71CB7">
        <w:rPr>
          <w:sz w:val="23"/>
          <w:szCs w:val="23"/>
        </w:rPr>
        <w:t xml:space="preserve">, </w:t>
      </w:r>
      <w:proofErr w:type="spellStart"/>
      <w:r w:rsidRPr="00F71CB7">
        <w:rPr>
          <w:sz w:val="23"/>
          <w:szCs w:val="23"/>
        </w:rPr>
        <w:t>reģ.Nr</w:t>
      </w:r>
      <w:proofErr w:type="spellEnd"/>
      <w:r w:rsidRPr="00F71CB7">
        <w:rPr>
          <w:sz w:val="23"/>
          <w:szCs w:val="23"/>
        </w:rPr>
        <w:t>.</w:t>
      </w:r>
      <w:r w:rsidRPr="00F027D7">
        <w:t xml:space="preserve"> </w:t>
      </w:r>
      <w:r w:rsidRPr="00F71CB7">
        <w:rPr>
          <w:sz w:val="23"/>
          <w:szCs w:val="23"/>
        </w:rPr>
        <w:t xml:space="preserve">41503049293, </w:t>
      </w:r>
      <w:proofErr w:type="spellStart"/>
      <w:r w:rsidRPr="00F71CB7">
        <w:rPr>
          <w:sz w:val="23"/>
          <w:szCs w:val="23"/>
        </w:rPr>
        <w:t>juridiskā</w:t>
      </w:r>
      <w:proofErr w:type="spellEnd"/>
      <w:r w:rsidRPr="00F71CB7">
        <w:rPr>
          <w:sz w:val="23"/>
          <w:szCs w:val="23"/>
        </w:rPr>
        <w:t xml:space="preserve"> </w:t>
      </w:r>
      <w:proofErr w:type="spellStart"/>
      <w:r w:rsidRPr="00F71CB7">
        <w:rPr>
          <w:sz w:val="23"/>
          <w:szCs w:val="23"/>
        </w:rPr>
        <w:t>adrese</w:t>
      </w:r>
      <w:proofErr w:type="spellEnd"/>
      <w:r w:rsidRPr="00F71CB7">
        <w:rPr>
          <w:sz w:val="23"/>
          <w:szCs w:val="23"/>
        </w:rPr>
        <w:t xml:space="preserve">: </w:t>
      </w:r>
      <w:proofErr w:type="spellStart"/>
      <w:r w:rsidRPr="00F71CB7">
        <w:rPr>
          <w:sz w:val="23"/>
          <w:szCs w:val="23"/>
        </w:rPr>
        <w:t>Ģimnāzijas</w:t>
      </w:r>
      <w:proofErr w:type="spellEnd"/>
      <w:r w:rsidRPr="00F71CB7">
        <w:rPr>
          <w:sz w:val="23"/>
          <w:szCs w:val="23"/>
        </w:rPr>
        <w:t xml:space="preserve"> </w:t>
      </w:r>
      <w:proofErr w:type="spellStart"/>
      <w:r w:rsidRPr="00F71CB7">
        <w:rPr>
          <w:sz w:val="23"/>
          <w:szCs w:val="23"/>
        </w:rPr>
        <w:t>iela</w:t>
      </w:r>
      <w:proofErr w:type="spellEnd"/>
      <w:r w:rsidRPr="00F71CB7">
        <w:rPr>
          <w:sz w:val="23"/>
          <w:szCs w:val="23"/>
        </w:rPr>
        <w:t xml:space="preserve"> 16, Daugavpils, </w:t>
      </w:r>
      <w:r w:rsidRPr="00F71CB7">
        <w:rPr>
          <w:sz w:val="23"/>
          <w:szCs w:val="23"/>
          <w:lang w:val="lv-LV"/>
        </w:rPr>
        <w:t xml:space="preserve">par uzvarētāju iepirkuma “Kancelejas preču piegāde Daugavpils pilsētas pašvaldības iestāžu vajadzībām”, identifikācijas numurs DPD 2016/90, </w:t>
      </w:r>
      <w:r w:rsidRPr="00F71CB7">
        <w:rPr>
          <w:sz w:val="23"/>
          <w:szCs w:val="23"/>
        </w:rPr>
        <w:t>3.DAĻĀ: “</w:t>
      </w:r>
      <w:proofErr w:type="spellStart"/>
      <w:r w:rsidRPr="00F71CB7">
        <w:rPr>
          <w:sz w:val="23"/>
          <w:szCs w:val="23"/>
        </w:rPr>
        <w:t>Kancelejas</w:t>
      </w:r>
      <w:proofErr w:type="spellEnd"/>
      <w:r w:rsidRPr="00F71CB7">
        <w:rPr>
          <w:sz w:val="23"/>
          <w:szCs w:val="23"/>
        </w:rPr>
        <w:t xml:space="preserve"> </w:t>
      </w:r>
      <w:proofErr w:type="spellStart"/>
      <w:r w:rsidRPr="00F71CB7">
        <w:rPr>
          <w:sz w:val="23"/>
          <w:szCs w:val="23"/>
        </w:rPr>
        <w:t>preču</w:t>
      </w:r>
      <w:proofErr w:type="spellEnd"/>
      <w:r w:rsidRPr="00F71CB7">
        <w:rPr>
          <w:sz w:val="23"/>
          <w:szCs w:val="23"/>
        </w:rPr>
        <w:t xml:space="preserve"> piegāde Daugavpils </w:t>
      </w:r>
      <w:proofErr w:type="spellStart"/>
      <w:r w:rsidRPr="00F71CB7">
        <w:rPr>
          <w:sz w:val="23"/>
          <w:szCs w:val="23"/>
        </w:rPr>
        <w:t>Marka</w:t>
      </w:r>
      <w:proofErr w:type="spellEnd"/>
      <w:r w:rsidRPr="00F71CB7">
        <w:rPr>
          <w:sz w:val="23"/>
          <w:szCs w:val="23"/>
        </w:rPr>
        <w:t xml:space="preserve"> </w:t>
      </w:r>
      <w:proofErr w:type="spellStart"/>
      <w:r w:rsidRPr="00F71CB7">
        <w:rPr>
          <w:sz w:val="23"/>
          <w:szCs w:val="23"/>
        </w:rPr>
        <w:t>Rotko</w:t>
      </w:r>
      <w:proofErr w:type="spellEnd"/>
      <w:r w:rsidRPr="00F71CB7">
        <w:rPr>
          <w:sz w:val="23"/>
          <w:szCs w:val="23"/>
        </w:rPr>
        <w:t xml:space="preserve"> </w:t>
      </w:r>
      <w:proofErr w:type="spellStart"/>
      <w:r w:rsidRPr="00F71CB7">
        <w:rPr>
          <w:sz w:val="23"/>
          <w:szCs w:val="23"/>
        </w:rPr>
        <w:t>mākslas</w:t>
      </w:r>
      <w:proofErr w:type="spellEnd"/>
      <w:r w:rsidRPr="00F71CB7">
        <w:rPr>
          <w:sz w:val="23"/>
          <w:szCs w:val="23"/>
        </w:rPr>
        <w:t xml:space="preserve"> </w:t>
      </w:r>
      <w:proofErr w:type="spellStart"/>
      <w:r w:rsidRPr="00F71CB7">
        <w:rPr>
          <w:sz w:val="23"/>
          <w:szCs w:val="23"/>
        </w:rPr>
        <w:t>centram</w:t>
      </w:r>
      <w:proofErr w:type="spellEnd"/>
      <w:r w:rsidRPr="00F71CB7">
        <w:rPr>
          <w:sz w:val="23"/>
          <w:szCs w:val="23"/>
        </w:rPr>
        <w:t>”</w:t>
      </w:r>
      <w:r w:rsidR="00BF6D23" w:rsidRPr="00BF6D23">
        <w:rPr>
          <w:sz w:val="23"/>
          <w:szCs w:val="23"/>
        </w:rPr>
        <w:t xml:space="preserve"> </w:t>
      </w:r>
      <w:r w:rsidR="00BF6D23">
        <w:rPr>
          <w:sz w:val="23"/>
          <w:szCs w:val="23"/>
        </w:rPr>
        <w:t xml:space="preserve">un </w:t>
      </w:r>
      <w:proofErr w:type="spellStart"/>
      <w:r w:rsidR="00BF6D23">
        <w:rPr>
          <w:sz w:val="23"/>
          <w:szCs w:val="23"/>
        </w:rPr>
        <w:t>piešķirt</w:t>
      </w:r>
      <w:proofErr w:type="spellEnd"/>
      <w:r w:rsidR="00BF6D23">
        <w:rPr>
          <w:sz w:val="23"/>
          <w:szCs w:val="23"/>
        </w:rPr>
        <w:t xml:space="preserve"> </w:t>
      </w:r>
      <w:proofErr w:type="spellStart"/>
      <w:r w:rsidR="00BF6D23">
        <w:rPr>
          <w:sz w:val="23"/>
          <w:szCs w:val="23"/>
        </w:rPr>
        <w:t>līguma</w:t>
      </w:r>
      <w:proofErr w:type="spellEnd"/>
      <w:r w:rsidR="00BF6D23">
        <w:rPr>
          <w:sz w:val="23"/>
          <w:szCs w:val="23"/>
        </w:rPr>
        <w:t xml:space="preserve"> </w:t>
      </w:r>
      <w:proofErr w:type="spellStart"/>
      <w:r w:rsidR="00BF6D23">
        <w:rPr>
          <w:sz w:val="23"/>
          <w:szCs w:val="23"/>
        </w:rPr>
        <w:t>slēgšanas</w:t>
      </w:r>
      <w:proofErr w:type="spellEnd"/>
      <w:r w:rsidR="00BF6D23">
        <w:rPr>
          <w:sz w:val="23"/>
          <w:szCs w:val="23"/>
        </w:rPr>
        <w:t xml:space="preserve"> </w:t>
      </w:r>
      <w:proofErr w:type="spellStart"/>
      <w:r w:rsidR="00BF6D23">
        <w:rPr>
          <w:sz w:val="23"/>
          <w:szCs w:val="23"/>
        </w:rPr>
        <w:t>tiesības</w:t>
      </w:r>
      <w:proofErr w:type="spellEnd"/>
      <w:r w:rsidR="00BF6D23">
        <w:rPr>
          <w:sz w:val="23"/>
          <w:szCs w:val="23"/>
        </w:rPr>
        <w:t xml:space="preserve"> par </w:t>
      </w:r>
      <w:proofErr w:type="spellStart"/>
      <w:r w:rsidR="00BF6D23">
        <w:rPr>
          <w:sz w:val="23"/>
          <w:szCs w:val="23"/>
        </w:rPr>
        <w:t>kopējo</w:t>
      </w:r>
      <w:proofErr w:type="spellEnd"/>
      <w:r w:rsidR="00BF6D23">
        <w:rPr>
          <w:sz w:val="23"/>
          <w:szCs w:val="23"/>
        </w:rPr>
        <w:t xml:space="preserve"> </w:t>
      </w:r>
      <w:proofErr w:type="spellStart"/>
      <w:r w:rsidR="00BF6D23">
        <w:rPr>
          <w:sz w:val="23"/>
          <w:szCs w:val="23"/>
        </w:rPr>
        <w:t>summu</w:t>
      </w:r>
      <w:proofErr w:type="spellEnd"/>
      <w:r w:rsidR="00BF6D23">
        <w:rPr>
          <w:sz w:val="23"/>
          <w:szCs w:val="23"/>
        </w:rPr>
        <w:t xml:space="preserve"> </w:t>
      </w:r>
      <w:r w:rsidR="00BF6D23" w:rsidRPr="008D7AA3">
        <w:rPr>
          <w:b/>
          <w:sz w:val="23"/>
          <w:szCs w:val="23"/>
        </w:rPr>
        <w:t>EUR 1654,49</w:t>
      </w:r>
      <w:r w:rsidR="00BF6D23">
        <w:rPr>
          <w:sz w:val="23"/>
          <w:szCs w:val="23"/>
        </w:rPr>
        <w:t xml:space="preserve"> bez PVN</w:t>
      </w:r>
      <w:r w:rsidRPr="00F71CB7">
        <w:rPr>
          <w:sz w:val="23"/>
          <w:szCs w:val="23"/>
          <w:lang w:val="lv-LV"/>
        </w:rPr>
        <w:t>;</w:t>
      </w:r>
    </w:p>
    <w:p w:rsidR="00345A66" w:rsidRPr="00F71CB7" w:rsidRDefault="00F71CB7" w:rsidP="00F71CB7">
      <w:pPr>
        <w:pStyle w:val="Style"/>
        <w:numPr>
          <w:ilvl w:val="1"/>
          <w:numId w:val="37"/>
        </w:numPr>
        <w:spacing w:after="120"/>
        <w:ind w:left="851" w:hanging="567"/>
        <w:jc w:val="both"/>
        <w:rPr>
          <w:b/>
          <w:sz w:val="23"/>
          <w:szCs w:val="23"/>
          <w:lang w:val="lv-LV"/>
        </w:rPr>
      </w:pPr>
      <w:proofErr w:type="spellStart"/>
      <w:proofErr w:type="gramStart"/>
      <w:r w:rsidRPr="00F71CB7">
        <w:rPr>
          <w:sz w:val="23"/>
          <w:szCs w:val="23"/>
        </w:rPr>
        <w:t>atzīt</w:t>
      </w:r>
      <w:proofErr w:type="spellEnd"/>
      <w:proofErr w:type="gramEnd"/>
      <w:r w:rsidRPr="00F71CB7">
        <w:rPr>
          <w:b/>
          <w:sz w:val="23"/>
          <w:szCs w:val="23"/>
        </w:rPr>
        <w:t xml:space="preserve"> SIA “PRINT &amp; SERVISS”</w:t>
      </w:r>
      <w:r w:rsidRPr="00F71CB7">
        <w:rPr>
          <w:sz w:val="23"/>
          <w:szCs w:val="23"/>
        </w:rPr>
        <w:t xml:space="preserve">, </w:t>
      </w:r>
      <w:proofErr w:type="spellStart"/>
      <w:r w:rsidRPr="00F71CB7">
        <w:rPr>
          <w:sz w:val="23"/>
          <w:szCs w:val="23"/>
        </w:rPr>
        <w:t>reģ.Nr</w:t>
      </w:r>
      <w:proofErr w:type="spellEnd"/>
      <w:r w:rsidRPr="00F71CB7">
        <w:rPr>
          <w:sz w:val="23"/>
          <w:szCs w:val="23"/>
        </w:rPr>
        <w:t>.</w:t>
      </w:r>
      <w:r w:rsidRPr="00F027D7">
        <w:t xml:space="preserve"> </w:t>
      </w:r>
      <w:r w:rsidRPr="00F71CB7">
        <w:rPr>
          <w:sz w:val="23"/>
          <w:szCs w:val="23"/>
        </w:rPr>
        <w:t xml:space="preserve">41503049293, juridiskā adrese: Ģimnāzijas iela 16, Daugavpils, </w:t>
      </w:r>
      <w:r w:rsidRPr="00F71CB7">
        <w:rPr>
          <w:sz w:val="23"/>
          <w:szCs w:val="23"/>
          <w:lang w:val="lv-LV"/>
        </w:rPr>
        <w:t>par uzvarētāju</w:t>
      </w:r>
      <w:r w:rsidRPr="00F71CB7">
        <w:rPr>
          <w:sz w:val="23"/>
          <w:szCs w:val="23"/>
        </w:rPr>
        <w:t xml:space="preserve"> </w:t>
      </w:r>
      <w:r w:rsidRPr="00F71CB7">
        <w:rPr>
          <w:sz w:val="23"/>
          <w:szCs w:val="23"/>
          <w:lang w:val="lv-LV"/>
        </w:rPr>
        <w:t>iepirkuma “Kancelejas preču piegāde Daugavpils pilsētas pašvaldības iestāžu vajadzībām”, identifikācijas numurs DPD 2016/90, 4</w:t>
      </w:r>
      <w:r w:rsidRPr="00F71CB7">
        <w:rPr>
          <w:sz w:val="23"/>
          <w:szCs w:val="23"/>
        </w:rPr>
        <w:t>.DAĻĀ: “</w:t>
      </w:r>
      <w:r w:rsidRPr="00F71CB7">
        <w:rPr>
          <w:color w:val="000000"/>
          <w:sz w:val="23"/>
          <w:szCs w:val="23"/>
        </w:rPr>
        <w:t xml:space="preserve">Kancelejas preču piegāde </w:t>
      </w:r>
      <w:proofErr w:type="spellStart"/>
      <w:r w:rsidRPr="00F71CB7">
        <w:rPr>
          <w:color w:val="000000"/>
          <w:sz w:val="23"/>
          <w:szCs w:val="23"/>
        </w:rPr>
        <w:t>Bērnunamam</w:t>
      </w:r>
      <w:proofErr w:type="spellEnd"/>
      <w:r w:rsidRPr="00F71CB7">
        <w:rPr>
          <w:color w:val="000000"/>
          <w:sz w:val="23"/>
          <w:szCs w:val="23"/>
        </w:rPr>
        <w:t xml:space="preserve"> – </w:t>
      </w:r>
      <w:proofErr w:type="spellStart"/>
      <w:r w:rsidRPr="00F71CB7">
        <w:rPr>
          <w:color w:val="000000"/>
          <w:sz w:val="23"/>
          <w:szCs w:val="23"/>
        </w:rPr>
        <w:t>patversmei</w:t>
      </w:r>
      <w:proofErr w:type="spellEnd"/>
      <w:r w:rsidRPr="00F71CB7">
        <w:rPr>
          <w:color w:val="000000"/>
          <w:sz w:val="23"/>
          <w:szCs w:val="23"/>
        </w:rPr>
        <w:t xml:space="preserve"> “</w:t>
      </w:r>
      <w:proofErr w:type="spellStart"/>
      <w:r w:rsidRPr="00F71CB7">
        <w:rPr>
          <w:color w:val="000000"/>
          <w:sz w:val="23"/>
          <w:szCs w:val="23"/>
        </w:rPr>
        <w:t>Priedīte</w:t>
      </w:r>
      <w:proofErr w:type="spellEnd"/>
      <w:r w:rsidRPr="00F71CB7">
        <w:rPr>
          <w:color w:val="000000"/>
          <w:sz w:val="23"/>
          <w:szCs w:val="23"/>
        </w:rPr>
        <w:t>”</w:t>
      </w:r>
      <w:r w:rsidRPr="00F71CB7">
        <w:rPr>
          <w:sz w:val="23"/>
          <w:szCs w:val="23"/>
        </w:rPr>
        <w:t>”</w:t>
      </w:r>
      <w:r w:rsidR="009E2D1A" w:rsidRPr="009E2D1A">
        <w:rPr>
          <w:sz w:val="23"/>
          <w:szCs w:val="23"/>
        </w:rPr>
        <w:t xml:space="preserve"> </w:t>
      </w:r>
      <w:r w:rsidR="009E2D1A">
        <w:rPr>
          <w:sz w:val="23"/>
          <w:szCs w:val="23"/>
        </w:rPr>
        <w:t xml:space="preserve">un </w:t>
      </w:r>
      <w:proofErr w:type="spellStart"/>
      <w:r w:rsidR="009E2D1A">
        <w:rPr>
          <w:sz w:val="23"/>
          <w:szCs w:val="23"/>
        </w:rPr>
        <w:t>piešķirt</w:t>
      </w:r>
      <w:proofErr w:type="spellEnd"/>
      <w:r w:rsidR="009E2D1A">
        <w:rPr>
          <w:sz w:val="23"/>
          <w:szCs w:val="23"/>
        </w:rPr>
        <w:t xml:space="preserve"> </w:t>
      </w:r>
      <w:proofErr w:type="spellStart"/>
      <w:r w:rsidR="009E2D1A">
        <w:rPr>
          <w:sz w:val="23"/>
          <w:szCs w:val="23"/>
        </w:rPr>
        <w:t>līguma</w:t>
      </w:r>
      <w:proofErr w:type="spellEnd"/>
      <w:r w:rsidR="009E2D1A">
        <w:rPr>
          <w:sz w:val="23"/>
          <w:szCs w:val="23"/>
        </w:rPr>
        <w:t xml:space="preserve"> </w:t>
      </w:r>
      <w:proofErr w:type="spellStart"/>
      <w:r w:rsidR="009E2D1A">
        <w:rPr>
          <w:sz w:val="23"/>
          <w:szCs w:val="23"/>
        </w:rPr>
        <w:t>slēgšanas</w:t>
      </w:r>
      <w:proofErr w:type="spellEnd"/>
      <w:r w:rsidR="009E2D1A">
        <w:rPr>
          <w:sz w:val="23"/>
          <w:szCs w:val="23"/>
        </w:rPr>
        <w:t xml:space="preserve"> </w:t>
      </w:r>
      <w:proofErr w:type="spellStart"/>
      <w:r w:rsidR="009E2D1A">
        <w:rPr>
          <w:sz w:val="23"/>
          <w:szCs w:val="23"/>
        </w:rPr>
        <w:t>tiesības</w:t>
      </w:r>
      <w:proofErr w:type="spellEnd"/>
      <w:r w:rsidR="009E2D1A">
        <w:rPr>
          <w:sz w:val="23"/>
          <w:szCs w:val="23"/>
        </w:rPr>
        <w:t xml:space="preserve"> par </w:t>
      </w:r>
      <w:proofErr w:type="spellStart"/>
      <w:r w:rsidR="009E2D1A">
        <w:rPr>
          <w:sz w:val="23"/>
          <w:szCs w:val="23"/>
        </w:rPr>
        <w:t>kopējo</w:t>
      </w:r>
      <w:proofErr w:type="spellEnd"/>
      <w:r w:rsidR="009E2D1A">
        <w:rPr>
          <w:sz w:val="23"/>
          <w:szCs w:val="23"/>
        </w:rPr>
        <w:t xml:space="preserve"> </w:t>
      </w:r>
      <w:proofErr w:type="spellStart"/>
      <w:r w:rsidR="009E2D1A">
        <w:rPr>
          <w:sz w:val="23"/>
          <w:szCs w:val="23"/>
        </w:rPr>
        <w:t>summu</w:t>
      </w:r>
      <w:proofErr w:type="spellEnd"/>
      <w:r w:rsidR="009E2D1A">
        <w:rPr>
          <w:sz w:val="23"/>
          <w:szCs w:val="23"/>
        </w:rPr>
        <w:t xml:space="preserve"> </w:t>
      </w:r>
      <w:r w:rsidR="00787B2A" w:rsidRPr="008D7AA3">
        <w:rPr>
          <w:b/>
          <w:sz w:val="23"/>
          <w:szCs w:val="23"/>
        </w:rPr>
        <w:t>EUR 5671,31</w:t>
      </w:r>
      <w:r w:rsidR="00787B2A">
        <w:rPr>
          <w:sz w:val="23"/>
          <w:szCs w:val="23"/>
        </w:rPr>
        <w:t xml:space="preserve"> bez PVN</w:t>
      </w:r>
      <w:r w:rsidRPr="00F71CB7">
        <w:rPr>
          <w:sz w:val="23"/>
          <w:szCs w:val="23"/>
          <w:lang w:val="lv-LV"/>
        </w:rPr>
        <w:t>;</w:t>
      </w:r>
      <w:bookmarkStart w:id="0" w:name="_GoBack"/>
      <w:bookmarkEnd w:id="0"/>
    </w:p>
    <w:p w:rsidR="00345A66" w:rsidRDefault="00AD5243" w:rsidP="00345A66">
      <w:pPr>
        <w:pStyle w:val="BodyTextIndent"/>
        <w:numPr>
          <w:ilvl w:val="1"/>
          <w:numId w:val="37"/>
        </w:numPr>
        <w:tabs>
          <w:tab w:val="left" w:pos="360"/>
        </w:tabs>
        <w:spacing w:before="120" w:after="120"/>
        <w:ind w:left="851" w:hanging="567"/>
        <w:rPr>
          <w:sz w:val="23"/>
          <w:szCs w:val="23"/>
        </w:rPr>
      </w:pPr>
      <w:r w:rsidRPr="0022120A">
        <w:rPr>
          <w:sz w:val="23"/>
          <w:szCs w:val="23"/>
        </w:rPr>
        <w:t>uzdot komisijas loceklim J.Bārtulim sagatavot rakstveida paziņojumu pretendentiem par iepirkuma rezultātiem;</w:t>
      </w:r>
    </w:p>
    <w:p w:rsidR="00AD5243" w:rsidRPr="00345A66" w:rsidRDefault="00AD5243" w:rsidP="00345A66">
      <w:pPr>
        <w:pStyle w:val="BodyTextIndent"/>
        <w:numPr>
          <w:ilvl w:val="1"/>
          <w:numId w:val="37"/>
        </w:numPr>
        <w:tabs>
          <w:tab w:val="left" w:pos="360"/>
        </w:tabs>
        <w:spacing w:before="120" w:after="120"/>
        <w:ind w:left="851" w:hanging="567"/>
        <w:rPr>
          <w:sz w:val="23"/>
          <w:szCs w:val="23"/>
        </w:rPr>
      </w:pPr>
      <w:r w:rsidRPr="00345A66">
        <w:rPr>
          <w:sz w:val="23"/>
          <w:szCs w:val="23"/>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CB35CE" w:rsidRPr="00144E46" w:rsidRDefault="008A3C8B" w:rsidP="00CB35CE">
      <w:pPr>
        <w:rPr>
          <w:sz w:val="23"/>
          <w:szCs w:val="23"/>
          <w:lang w:val="lv-LV"/>
        </w:rPr>
      </w:pPr>
      <w:r w:rsidRPr="00A57210">
        <w:rPr>
          <w:i/>
          <w:iCs/>
          <w:sz w:val="23"/>
          <w:szCs w:val="23"/>
          <w:lang w:val="lv-LV"/>
        </w:rPr>
        <w:t>Balsojums: 4 balsis “par”, “pret” – nav, “atturas” – nav.</w:t>
      </w:r>
    </w:p>
    <w:p w:rsidR="008A3C8B" w:rsidRDefault="008A3C8B" w:rsidP="00CB35CE">
      <w:pPr>
        <w:ind w:left="9"/>
        <w:rPr>
          <w:sz w:val="23"/>
          <w:szCs w:val="23"/>
          <w:lang w:val="lv-LV"/>
        </w:rPr>
      </w:pPr>
    </w:p>
    <w:p w:rsidR="00CB35CE" w:rsidRPr="00144E46" w:rsidRDefault="00CB35CE" w:rsidP="00CB35CE">
      <w:pPr>
        <w:ind w:left="9"/>
        <w:rPr>
          <w:sz w:val="23"/>
          <w:szCs w:val="23"/>
          <w:lang w:val="lv-LV"/>
        </w:rPr>
      </w:pPr>
      <w:r w:rsidRPr="00144E46">
        <w:rPr>
          <w:sz w:val="23"/>
          <w:szCs w:val="23"/>
          <w:lang w:val="lv-LV"/>
        </w:rPr>
        <w:t xml:space="preserve">SĒDE BEIDZAS plkst. </w:t>
      </w:r>
      <w:r w:rsidR="00A5790A">
        <w:rPr>
          <w:sz w:val="23"/>
          <w:szCs w:val="23"/>
          <w:lang w:val="lv-LV"/>
        </w:rPr>
        <w:t>14</w:t>
      </w:r>
      <w:r w:rsidR="007825AB" w:rsidRPr="00144E46">
        <w:rPr>
          <w:sz w:val="23"/>
          <w:szCs w:val="23"/>
          <w:lang w:val="lv-LV"/>
        </w:rPr>
        <w:t>.</w:t>
      </w:r>
      <w:r w:rsidR="00A5790A">
        <w:rPr>
          <w:sz w:val="23"/>
          <w:szCs w:val="23"/>
          <w:lang w:val="lv-LV"/>
        </w:rPr>
        <w:t>20</w:t>
      </w:r>
    </w:p>
    <w:p w:rsidR="00A5790A" w:rsidRPr="00D66F29" w:rsidRDefault="00A5790A" w:rsidP="00A5790A">
      <w:pPr>
        <w:spacing w:before="240" w:after="240"/>
        <w:ind w:left="11"/>
        <w:rPr>
          <w:sz w:val="23"/>
          <w:szCs w:val="23"/>
          <w:lang w:val="lv-LV"/>
        </w:rPr>
      </w:pPr>
      <w:r w:rsidRPr="00D66F29">
        <w:rPr>
          <w:sz w:val="23"/>
          <w:szCs w:val="23"/>
          <w:lang w:val="lv-LV"/>
        </w:rPr>
        <w:t>Komisijas priekšsēdētāja</w:t>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t xml:space="preserve">J.Kornutjaka </w:t>
      </w:r>
    </w:p>
    <w:p w:rsidR="00A5790A" w:rsidRPr="00D66F29" w:rsidRDefault="00A5790A" w:rsidP="00A5790A">
      <w:pPr>
        <w:spacing w:before="240" w:after="240"/>
        <w:rPr>
          <w:sz w:val="23"/>
          <w:szCs w:val="23"/>
          <w:lang w:val="lv-LV"/>
        </w:rPr>
      </w:pPr>
      <w:r w:rsidRPr="00D66F29">
        <w:rPr>
          <w:sz w:val="23"/>
          <w:szCs w:val="23"/>
          <w:lang w:val="lv-LV"/>
        </w:rPr>
        <w:t>Komisijas locekļi</w:t>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t xml:space="preserve">J.Bārtuls </w:t>
      </w:r>
    </w:p>
    <w:p w:rsidR="00A5790A" w:rsidRPr="00D66F29" w:rsidRDefault="00A5790A" w:rsidP="00A5790A">
      <w:pPr>
        <w:spacing w:before="240" w:after="240"/>
        <w:rPr>
          <w:sz w:val="23"/>
          <w:szCs w:val="23"/>
          <w:lang w:val="lv-LV"/>
        </w:rPr>
      </w:pP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r w:rsidRPr="00D66F29">
        <w:rPr>
          <w:sz w:val="23"/>
          <w:szCs w:val="23"/>
          <w:lang w:val="lv-LV"/>
        </w:rPr>
        <w:tab/>
      </w:r>
      <w:proofErr w:type="spellStart"/>
      <w:r w:rsidRPr="00D66F29">
        <w:rPr>
          <w:sz w:val="23"/>
          <w:szCs w:val="23"/>
          <w:lang w:val="lv-LV"/>
        </w:rPr>
        <w:t>I.Zarāne</w:t>
      </w:r>
      <w:proofErr w:type="spellEnd"/>
    </w:p>
    <w:p w:rsidR="00BF52F7" w:rsidRPr="00EB755C" w:rsidRDefault="00A5790A" w:rsidP="00A5790A">
      <w:pPr>
        <w:ind w:left="9"/>
        <w:rPr>
          <w:lang w:val="lv-LV"/>
        </w:rPr>
      </w:pP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proofErr w:type="spellStart"/>
      <w:r>
        <w:rPr>
          <w:sz w:val="23"/>
          <w:szCs w:val="23"/>
          <w:lang w:val="lv-LV"/>
        </w:rPr>
        <w:t>L.Brenča</w:t>
      </w:r>
      <w:proofErr w:type="spellEnd"/>
      <w:r w:rsidR="00BF52F7" w:rsidRPr="00EB755C">
        <w:rPr>
          <w:lang w:val="lv-LV"/>
        </w:rPr>
        <w:tab/>
      </w:r>
    </w:p>
    <w:sectPr w:rsidR="00BF52F7" w:rsidRPr="00EB755C" w:rsidSect="008A3C8B">
      <w:headerReference w:type="even" r:id="rId8"/>
      <w:headerReference w:type="default" r:id="rId9"/>
      <w:footerReference w:type="even" r:id="rId10"/>
      <w:footerReference w:type="default" r:id="rId11"/>
      <w:footerReference w:type="first" r:id="rId12"/>
      <w:pgSz w:w="11906" w:h="16838"/>
      <w:pgMar w:top="1418"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8D7AA3">
          <w:rPr>
            <w:noProof/>
          </w:rPr>
          <w:t>3</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 w:id="1">
    <w:p w:rsidR="00E62DB5" w:rsidRPr="007536F4" w:rsidRDefault="00E62DB5" w:rsidP="00E62DB5">
      <w:pPr>
        <w:pStyle w:val="FootnoteText"/>
        <w:rPr>
          <w:lang w:val="lv-LV"/>
        </w:rPr>
      </w:pPr>
      <w:r>
        <w:rPr>
          <w:rStyle w:val="FootnoteReference"/>
        </w:rPr>
        <w:footnoteRef/>
      </w:r>
      <w:r>
        <w:t xml:space="preserve"> </w:t>
      </w:r>
      <w:r>
        <w:rPr>
          <w:lang w:val="lv-LV"/>
        </w:rPr>
        <w:t>Summa, kas finanšu piedāvājumā norādīta vārdiem.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8"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25BFD"/>
    <w:multiLevelType w:val="multilevel"/>
    <w:tmpl w:val="6262D38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4"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5"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7"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0"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1"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6"/>
  </w:num>
  <w:num w:numId="4">
    <w:abstractNumId w:val="0"/>
  </w:num>
  <w:num w:numId="5">
    <w:abstractNumId w:val="24"/>
  </w:num>
  <w:num w:numId="6">
    <w:abstractNumId w:val="20"/>
  </w:num>
  <w:num w:numId="7">
    <w:abstractNumId w:val="38"/>
  </w:num>
  <w:num w:numId="8">
    <w:abstractNumId w:val="2"/>
  </w:num>
  <w:num w:numId="9">
    <w:abstractNumId w:val="21"/>
  </w:num>
  <w:num w:numId="10">
    <w:abstractNumId w:val="35"/>
  </w:num>
  <w:num w:numId="11">
    <w:abstractNumId w:val="40"/>
  </w:num>
  <w:num w:numId="12">
    <w:abstractNumId w:val="19"/>
  </w:num>
  <w:num w:numId="13">
    <w:abstractNumId w:val="13"/>
  </w:num>
  <w:num w:numId="14">
    <w:abstractNumId w:val="32"/>
  </w:num>
  <w:num w:numId="15">
    <w:abstractNumId w:val="4"/>
  </w:num>
  <w:num w:numId="16">
    <w:abstractNumId w:val="34"/>
  </w:num>
  <w:num w:numId="17">
    <w:abstractNumId w:val="39"/>
  </w:num>
  <w:num w:numId="18">
    <w:abstractNumId w:val="23"/>
  </w:num>
  <w:num w:numId="19">
    <w:abstractNumId w:val="5"/>
  </w:num>
  <w:num w:numId="2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10"/>
  </w:num>
  <w:num w:numId="26">
    <w:abstractNumId w:val="22"/>
  </w:num>
  <w:num w:numId="27">
    <w:abstractNumId w:val="14"/>
  </w:num>
  <w:num w:numId="28">
    <w:abstractNumId w:val="18"/>
  </w:num>
  <w:num w:numId="29">
    <w:abstractNumId w:val="37"/>
  </w:num>
  <w:num w:numId="30">
    <w:abstractNumId w:val="28"/>
  </w:num>
  <w:num w:numId="31">
    <w:abstractNumId w:val="31"/>
  </w:num>
  <w:num w:numId="32">
    <w:abstractNumId w:val="6"/>
  </w:num>
  <w:num w:numId="33">
    <w:abstractNumId w:val="8"/>
  </w:num>
  <w:num w:numId="34">
    <w:abstractNumId w:val="15"/>
  </w:num>
  <w:num w:numId="35">
    <w:abstractNumId w:val="7"/>
  </w:num>
  <w:num w:numId="36">
    <w:abstractNumId w:val="25"/>
  </w:num>
  <w:num w:numId="37">
    <w:abstractNumId w:val="11"/>
  </w:num>
  <w:num w:numId="38">
    <w:abstractNumId w:val="17"/>
  </w:num>
  <w:num w:numId="39">
    <w:abstractNumId w:val="3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4A4F"/>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499D"/>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D6B10"/>
    <w:rsid w:val="002E0F72"/>
    <w:rsid w:val="002E5E93"/>
    <w:rsid w:val="002F5C4D"/>
    <w:rsid w:val="0030347F"/>
    <w:rsid w:val="00324E4B"/>
    <w:rsid w:val="003340F6"/>
    <w:rsid w:val="00342C01"/>
    <w:rsid w:val="00345A66"/>
    <w:rsid w:val="00362B67"/>
    <w:rsid w:val="00374C29"/>
    <w:rsid w:val="00385B2F"/>
    <w:rsid w:val="00387222"/>
    <w:rsid w:val="00392E65"/>
    <w:rsid w:val="003976F4"/>
    <w:rsid w:val="003B4260"/>
    <w:rsid w:val="00402288"/>
    <w:rsid w:val="0040705E"/>
    <w:rsid w:val="00414C66"/>
    <w:rsid w:val="00416FBB"/>
    <w:rsid w:val="00420746"/>
    <w:rsid w:val="00434D18"/>
    <w:rsid w:val="004355FC"/>
    <w:rsid w:val="00444930"/>
    <w:rsid w:val="00444A21"/>
    <w:rsid w:val="0044786B"/>
    <w:rsid w:val="0045071A"/>
    <w:rsid w:val="0046063D"/>
    <w:rsid w:val="00461053"/>
    <w:rsid w:val="0046507E"/>
    <w:rsid w:val="004719BD"/>
    <w:rsid w:val="004733AB"/>
    <w:rsid w:val="004763FC"/>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A28AF"/>
    <w:rsid w:val="006B106D"/>
    <w:rsid w:val="006B4E82"/>
    <w:rsid w:val="006C0328"/>
    <w:rsid w:val="006D2B4D"/>
    <w:rsid w:val="006D34D0"/>
    <w:rsid w:val="006D7C82"/>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87B2A"/>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5AB8"/>
    <w:rsid w:val="00870620"/>
    <w:rsid w:val="00880630"/>
    <w:rsid w:val="00885857"/>
    <w:rsid w:val="008A12E4"/>
    <w:rsid w:val="008A3C8B"/>
    <w:rsid w:val="008B6BCB"/>
    <w:rsid w:val="008B6D08"/>
    <w:rsid w:val="008B6DAC"/>
    <w:rsid w:val="008D79EF"/>
    <w:rsid w:val="008D7AA3"/>
    <w:rsid w:val="008E0EC4"/>
    <w:rsid w:val="008F00ED"/>
    <w:rsid w:val="008F2711"/>
    <w:rsid w:val="009021C7"/>
    <w:rsid w:val="009067FD"/>
    <w:rsid w:val="00910F67"/>
    <w:rsid w:val="009140E6"/>
    <w:rsid w:val="0091716F"/>
    <w:rsid w:val="00924309"/>
    <w:rsid w:val="00927063"/>
    <w:rsid w:val="00952865"/>
    <w:rsid w:val="00953308"/>
    <w:rsid w:val="00954E45"/>
    <w:rsid w:val="0096144F"/>
    <w:rsid w:val="00962601"/>
    <w:rsid w:val="00967A4F"/>
    <w:rsid w:val="00970AE4"/>
    <w:rsid w:val="00971244"/>
    <w:rsid w:val="00974031"/>
    <w:rsid w:val="00974936"/>
    <w:rsid w:val="009749E7"/>
    <w:rsid w:val="0098195A"/>
    <w:rsid w:val="009830E6"/>
    <w:rsid w:val="00990AAF"/>
    <w:rsid w:val="009A1FB7"/>
    <w:rsid w:val="009A2A34"/>
    <w:rsid w:val="009A767E"/>
    <w:rsid w:val="009C7C6C"/>
    <w:rsid w:val="009E2D1A"/>
    <w:rsid w:val="00A023A9"/>
    <w:rsid w:val="00A042D4"/>
    <w:rsid w:val="00A077AB"/>
    <w:rsid w:val="00A10E9F"/>
    <w:rsid w:val="00A22BE4"/>
    <w:rsid w:val="00A549BD"/>
    <w:rsid w:val="00A568FD"/>
    <w:rsid w:val="00A5790A"/>
    <w:rsid w:val="00A74751"/>
    <w:rsid w:val="00A75F0D"/>
    <w:rsid w:val="00A75F8C"/>
    <w:rsid w:val="00A85F1C"/>
    <w:rsid w:val="00A90984"/>
    <w:rsid w:val="00AA33A5"/>
    <w:rsid w:val="00AA5090"/>
    <w:rsid w:val="00AB3B9E"/>
    <w:rsid w:val="00AC0955"/>
    <w:rsid w:val="00AC27E4"/>
    <w:rsid w:val="00AC4C48"/>
    <w:rsid w:val="00AD0072"/>
    <w:rsid w:val="00AD1C89"/>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805BF"/>
    <w:rsid w:val="00B95D0F"/>
    <w:rsid w:val="00BA09EF"/>
    <w:rsid w:val="00BA3A4E"/>
    <w:rsid w:val="00BA68F8"/>
    <w:rsid w:val="00BB0FE7"/>
    <w:rsid w:val="00BC3E91"/>
    <w:rsid w:val="00BD4336"/>
    <w:rsid w:val="00BD707C"/>
    <w:rsid w:val="00BE1031"/>
    <w:rsid w:val="00BE22DE"/>
    <w:rsid w:val="00BE7D0D"/>
    <w:rsid w:val="00BF0275"/>
    <w:rsid w:val="00BF1C2D"/>
    <w:rsid w:val="00BF52F7"/>
    <w:rsid w:val="00BF6D23"/>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B35CE"/>
    <w:rsid w:val="00CB658A"/>
    <w:rsid w:val="00CC6537"/>
    <w:rsid w:val="00CD0F12"/>
    <w:rsid w:val="00CD5FC1"/>
    <w:rsid w:val="00CE672B"/>
    <w:rsid w:val="00CF3985"/>
    <w:rsid w:val="00D047A5"/>
    <w:rsid w:val="00D04B7C"/>
    <w:rsid w:val="00D17584"/>
    <w:rsid w:val="00D17760"/>
    <w:rsid w:val="00D32DBE"/>
    <w:rsid w:val="00D3347D"/>
    <w:rsid w:val="00D352C0"/>
    <w:rsid w:val="00D5111A"/>
    <w:rsid w:val="00D548AD"/>
    <w:rsid w:val="00D54907"/>
    <w:rsid w:val="00D602F7"/>
    <w:rsid w:val="00D62342"/>
    <w:rsid w:val="00D6254A"/>
    <w:rsid w:val="00D7683A"/>
    <w:rsid w:val="00D87E57"/>
    <w:rsid w:val="00D9118F"/>
    <w:rsid w:val="00DC4268"/>
    <w:rsid w:val="00DC7AEF"/>
    <w:rsid w:val="00DD686F"/>
    <w:rsid w:val="00DD6FCE"/>
    <w:rsid w:val="00DE2CAB"/>
    <w:rsid w:val="00DE7051"/>
    <w:rsid w:val="00DF76DB"/>
    <w:rsid w:val="00E03BE1"/>
    <w:rsid w:val="00E063B9"/>
    <w:rsid w:val="00E07171"/>
    <w:rsid w:val="00E1332D"/>
    <w:rsid w:val="00E204C8"/>
    <w:rsid w:val="00E21739"/>
    <w:rsid w:val="00E25A93"/>
    <w:rsid w:val="00E35A93"/>
    <w:rsid w:val="00E56149"/>
    <w:rsid w:val="00E62DB5"/>
    <w:rsid w:val="00E704B3"/>
    <w:rsid w:val="00E8793B"/>
    <w:rsid w:val="00E9076E"/>
    <w:rsid w:val="00E90C48"/>
    <w:rsid w:val="00E91459"/>
    <w:rsid w:val="00E9329F"/>
    <w:rsid w:val="00E95ED7"/>
    <w:rsid w:val="00EA28BB"/>
    <w:rsid w:val="00EA4440"/>
    <w:rsid w:val="00EA5F86"/>
    <w:rsid w:val="00EB0375"/>
    <w:rsid w:val="00EB0434"/>
    <w:rsid w:val="00EB755C"/>
    <w:rsid w:val="00EC77D7"/>
    <w:rsid w:val="00ED0563"/>
    <w:rsid w:val="00EE61D6"/>
    <w:rsid w:val="00F01A6E"/>
    <w:rsid w:val="00F11057"/>
    <w:rsid w:val="00F1452F"/>
    <w:rsid w:val="00F162B5"/>
    <w:rsid w:val="00F24986"/>
    <w:rsid w:val="00F33BA7"/>
    <w:rsid w:val="00F37112"/>
    <w:rsid w:val="00F433E7"/>
    <w:rsid w:val="00F434E7"/>
    <w:rsid w:val="00F437C0"/>
    <w:rsid w:val="00F44168"/>
    <w:rsid w:val="00F46F63"/>
    <w:rsid w:val="00F55E03"/>
    <w:rsid w:val="00F561B3"/>
    <w:rsid w:val="00F71CB7"/>
    <w:rsid w:val="00F748E4"/>
    <w:rsid w:val="00FA563C"/>
    <w:rsid w:val="00FA7DBA"/>
    <w:rsid w:val="00FB1232"/>
    <w:rsid w:val="00FB6796"/>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character" w:styleId="FollowedHyperlink">
    <w:name w:val="FollowedHyperlink"/>
    <w:rsid w:val="00E62DB5"/>
    <w:rPr>
      <w:color w:val="954F72"/>
      <w:u w:val="single"/>
    </w:rPr>
  </w:style>
  <w:style w:type="paragraph" w:customStyle="1" w:styleId="StyleStyle2Justified">
    <w:name w:val="Style Style2 + Justified"/>
    <w:basedOn w:val="Normal"/>
    <w:rsid w:val="00E62DB5"/>
    <w:pPr>
      <w:numPr>
        <w:numId w:val="40"/>
      </w:numPr>
      <w:tabs>
        <w:tab w:val="left" w:pos="1080"/>
      </w:tabs>
      <w:spacing w:before="240" w:after="120"/>
      <w:jc w:val="both"/>
    </w:pPr>
    <w:rPr>
      <w:szCs w:val="20"/>
      <w:lang w:val="lv-LV"/>
    </w:rPr>
  </w:style>
  <w:style w:type="paragraph" w:styleId="FootnoteText">
    <w:name w:val="footnote text"/>
    <w:basedOn w:val="Normal"/>
    <w:link w:val="FootnoteTextChar"/>
    <w:rsid w:val="00E62DB5"/>
    <w:rPr>
      <w:sz w:val="20"/>
      <w:szCs w:val="20"/>
    </w:rPr>
  </w:style>
  <w:style w:type="character" w:customStyle="1" w:styleId="FootnoteTextChar">
    <w:name w:val="Footnote Text Char"/>
    <w:basedOn w:val="DefaultParagraphFont"/>
    <w:link w:val="FootnoteText"/>
    <w:rsid w:val="00E62DB5"/>
    <w:rPr>
      <w:lang w:val="en-US" w:eastAsia="en-US"/>
    </w:rPr>
  </w:style>
  <w:style w:type="character" w:styleId="FootnoteReference">
    <w:name w:val="footnote reference"/>
    <w:rsid w:val="00E62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2439-7AEF-4850-B48B-647F4940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4</Pages>
  <Words>1288</Words>
  <Characters>8961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142</cp:revision>
  <cp:lastPrinted>2016-06-21T11:43:00Z</cp:lastPrinted>
  <dcterms:created xsi:type="dcterms:W3CDTF">2015-04-30T08:10:00Z</dcterms:created>
  <dcterms:modified xsi:type="dcterms:W3CDTF">2016-06-21T12:02:00Z</dcterms:modified>
</cp:coreProperties>
</file>